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2295" w:rsidRPr="00D42295" w:rsidRDefault="00D42295" w:rsidP="00D42295">
      <w:pPr>
        <w:shd w:val="clear" w:color="auto" w:fill="FFFFFF"/>
        <w:spacing w:before="100" w:beforeAutospacing="1" w:after="100" w:afterAutospacing="1" w:line="240" w:lineRule="auto"/>
        <w:outlineLvl w:val="0"/>
        <w:rPr>
          <w:rFonts w:ascii="inherit" w:eastAsia="Times New Roman" w:hAnsi="inherit" w:cs="Arial"/>
          <w:b/>
          <w:bCs/>
          <w:color w:val="212529"/>
          <w:kern w:val="36"/>
          <w:sz w:val="48"/>
          <w:szCs w:val="48"/>
          <w:lang w:eastAsia="tr-TR"/>
        </w:rPr>
      </w:pPr>
      <w:r w:rsidRPr="00D42295">
        <w:rPr>
          <w:rFonts w:ascii="inherit" w:eastAsia="Times New Roman" w:hAnsi="inherit" w:cs="Arial"/>
          <w:b/>
          <w:bCs/>
          <w:color w:val="212529"/>
          <w:kern w:val="36"/>
          <w:sz w:val="48"/>
          <w:szCs w:val="48"/>
          <w:lang w:eastAsia="tr-TR"/>
        </w:rPr>
        <w:t>Jean Racine, </w:t>
      </w:r>
      <w:r w:rsidRPr="00D42295">
        <w:rPr>
          <w:rFonts w:ascii="inherit" w:eastAsia="Times New Roman" w:hAnsi="inherit" w:cs="Arial"/>
          <w:b/>
          <w:bCs/>
          <w:i/>
          <w:iCs/>
          <w:color w:val="212529"/>
          <w:kern w:val="36"/>
          <w:sz w:val="48"/>
          <w:szCs w:val="48"/>
          <w:lang w:eastAsia="tr-TR"/>
        </w:rPr>
        <w:t>Phèdre</w:t>
      </w:r>
      <w:r w:rsidRPr="00D42295">
        <w:rPr>
          <w:rFonts w:ascii="inherit" w:eastAsia="Times New Roman" w:hAnsi="inherit" w:cs="Arial"/>
          <w:b/>
          <w:bCs/>
          <w:color w:val="212529"/>
          <w:kern w:val="36"/>
          <w:sz w:val="48"/>
          <w:szCs w:val="48"/>
          <w:lang w:eastAsia="tr-TR"/>
        </w:rPr>
        <w:t> : passion et tragédie</w:t>
      </w:r>
    </w:p>
    <w:p w:rsidR="00D42295" w:rsidRPr="00D42295" w:rsidRDefault="00D42295" w:rsidP="00D42295">
      <w:pPr>
        <w:shd w:val="clear" w:color="auto" w:fill="FFFFFF"/>
        <w:spacing w:after="0" w:line="240" w:lineRule="auto"/>
        <w:textAlignment w:val="bottom"/>
        <w:rPr>
          <w:rFonts w:ascii="Arial" w:eastAsia="Times New Roman" w:hAnsi="Arial" w:cs="Arial"/>
          <w:color w:val="212529"/>
          <w:sz w:val="24"/>
          <w:szCs w:val="24"/>
          <w:lang w:eastAsia="tr-TR"/>
        </w:rPr>
      </w:pPr>
      <w:hyperlink r:id="rId4" w:tgtFrame="_blank" w:tooltip="Imprimer" w:history="1">
        <w:r w:rsidRPr="00D42295">
          <w:rPr>
            <w:rFonts w:ascii="Arial" w:eastAsia="Times New Roman" w:hAnsi="Arial" w:cs="Arial"/>
            <w:color w:val="808080"/>
            <w:sz w:val="24"/>
            <w:szCs w:val="24"/>
            <w:u w:val="single"/>
            <w:lang w:eastAsia="tr-TR"/>
          </w:rPr>
          <w:t> </w:t>
        </w:r>
      </w:hyperlink>
      <w:hyperlink r:id="rId5" w:tgtFrame="_blank" w:tooltip="Télécharger" w:history="1">
        <w:r w:rsidRPr="00D42295">
          <w:rPr>
            <w:rFonts w:ascii="Arial" w:eastAsia="Times New Roman" w:hAnsi="Arial" w:cs="Arial"/>
            <w:color w:val="808080"/>
            <w:sz w:val="24"/>
            <w:szCs w:val="24"/>
            <w:u w:val="single"/>
            <w:lang w:eastAsia="tr-TR"/>
          </w:rPr>
          <w:t> </w:t>
        </w:r>
      </w:hyperlink>
      <w:hyperlink r:id="rId6" w:tooltip="Partager sur facebook" w:history="1">
        <w:r w:rsidRPr="00D42295">
          <w:rPr>
            <w:rFonts w:ascii="Arial" w:eastAsia="Times New Roman" w:hAnsi="Arial" w:cs="Arial"/>
            <w:color w:val="808080"/>
            <w:sz w:val="24"/>
            <w:szCs w:val="24"/>
            <w:u w:val="single"/>
            <w:lang w:eastAsia="tr-TR"/>
          </w:rPr>
          <w:t> </w:t>
        </w:r>
      </w:hyperlink>
    </w:p>
    <w:p w:rsidR="00D42295" w:rsidRPr="00D42295" w:rsidRDefault="00D42295" w:rsidP="00D42295">
      <w:pPr>
        <w:shd w:val="clear" w:color="auto" w:fill="FFFFFF"/>
        <w:spacing w:after="120" w:line="240" w:lineRule="auto"/>
        <w:rPr>
          <w:rFonts w:ascii="inherit" w:eastAsia="Times New Roman" w:hAnsi="inherit" w:cs="Arial"/>
          <w:b/>
          <w:bCs/>
          <w:color w:val="212529"/>
          <w:sz w:val="24"/>
          <w:szCs w:val="24"/>
          <w:lang w:eastAsia="tr-TR"/>
        </w:rPr>
      </w:pPr>
      <w:r w:rsidRPr="00D42295">
        <w:rPr>
          <w:rFonts w:ascii="inherit" w:eastAsia="Times New Roman" w:hAnsi="inherit" w:cs="Arial"/>
          <w:b/>
          <w:bCs/>
          <w:color w:val="212529"/>
          <w:sz w:val="24"/>
          <w:szCs w:val="24"/>
          <w:lang w:eastAsia="tr-TR"/>
        </w:rPr>
        <w:t>« Voici encore une tragédie dont le sujet est pris d'Euripide », annonce Racine au début de la préface de </w:t>
      </w:r>
      <w:r w:rsidRPr="00D42295">
        <w:rPr>
          <w:rFonts w:ascii="inherit" w:eastAsia="Times New Roman" w:hAnsi="inherit" w:cs="Arial"/>
          <w:b/>
          <w:bCs/>
          <w:i/>
          <w:iCs/>
          <w:color w:val="212529"/>
          <w:sz w:val="24"/>
          <w:szCs w:val="24"/>
          <w:lang w:eastAsia="tr-TR"/>
        </w:rPr>
        <w:t>Phèdre</w:t>
      </w:r>
      <w:r w:rsidRPr="00D42295">
        <w:rPr>
          <w:rFonts w:ascii="inherit" w:eastAsia="Times New Roman" w:hAnsi="inherit" w:cs="Arial"/>
          <w:b/>
          <w:bCs/>
          <w:color w:val="212529"/>
          <w:sz w:val="24"/>
          <w:szCs w:val="24"/>
          <w:lang w:eastAsia="tr-TR"/>
        </w:rPr>
        <w:t>, une tragédie de 1677 dont le premier titre était </w:t>
      </w:r>
      <w:r w:rsidRPr="00D42295">
        <w:rPr>
          <w:rFonts w:ascii="inherit" w:eastAsia="Times New Roman" w:hAnsi="inherit" w:cs="Arial"/>
          <w:b/>
          <w:bCs/>
          <w:i/>
          <w:iCs/>
          <w:color w:val="212529"/>
          <w:sz w:val="24"/>
          <w:szCs w:val="24"/>
          <w:lang w:eastAsia="tr-TR"/>
        </w:rPr>
        <w:t>Phèdre et Hippolyte</w:t>
      </w:r>
      <w:r w:rsidRPr="00D42295">
        <w:rPr>
          <w:rFonts w:ascii="inherit" w:eastAsia="Times New Roman" w:hAnsi="inherit" w:cs="Arial"/>
          <w:b/>
          <w:bCs/>
          <w:color w:val="212529"/>
          <w:sz w:val="24"/>
          <w:szCs w:val="24"/>
          <w:lang w:eastAsia="tr-TR"/>
        </w:rPr>
        <w:t>. Le dramaturge ajoute que, dans cette pièce, « les passions [ne] sont présentées aux yeux que pour montrer tout le désordre dont elles sont causes ». La tragédie offre bien en apparence un espace privilégié pour les passions. Étymologiquement, la passion est une souffrance que l'on subit, et les personnages tragiques doivent affronter de nombreuses épreuves, dont ils ressortent le plus souvent vaincus. Phèdre, qui aime son beau-fils Hippolyte, entraîne tous les personnages dans sa chute. La passion joue ainsi l'un des premiers rôles dans la pièce de Racine. Mais ce dernier ne se contente pas de représenter les pièges de la passion : il s'interroge aussi, à l'intérieur même de sa tragédie, sur les moyens qui permettent de traduire l'intensité de cette passion dévorante.</w:t>
      </w:r>
    </w:p>
    <w:p w:rsidR="00D42295" w:rsidRPr="00D42295" w:rsidRDefault="00D42295" w:rsidP="00D42295">
      <w:pPr>
        <w:shd w:val="clear" w:color="auto" w:fill="FFFFFF"/>
        <w:spacing w:after="75" w:line="240" w:lineRule="auto"/>
        <w:outlineLvl w:val="4"/>
        <w:rPr>
          <w:rFonts w:ascii="Arial" w:eastAsia="Times New Roman" w:hAnsi="Arial" w:cs="Arial"/>
          <w:color w:val="000000"/>
          <w:sz w:val="30"/>
          <w:szCs w:val="30"/>
          <w:lang w:eastAsia="tr-TR"/>
        </w:rPr>
      </w:pPr>
      <w:r w:rsidRPr="00D42295">
        <w:rPr>
          <w:rFonts w:ascii="Arial" w:eastAsia="Times New Roman" w:hAnsi="Arial" w:cs="Arial"/>
          <w:color w:val="000000"/>
          <w:sz w:val="30"/>
          <w:szCs w:val="30"/>
          <w:lang w:eastAsia="tr-TR"/>
        </w:rPr>
        <w:t>I. Le moteur de l'action</w:t>
      </w:r>
    </w:p>
    <w:p w:rsidR="00D42295" w:rsidRPr="00D42295" w:rsidRDefault="00D42295" w:rsidP="00D42295">
      <w:pPr>
        <w:shd w:val="clear" w:color="auto" w:fill="FFFFFF"/>
        <w:spacing w:after="75" w:line="240" w:lineRule="auto"/>
        <w:outlineLvl w:val="5"/>
        <w:rPr>
          <w:rFonts w:ascii="Arial" w:eastAsia="Times New Roman" w:hAnsi="Arial" w:cs="Arial"/>
          <w:b/>
          <w:bCs/>
          <w:color w:val="000000"/>
          <w:sz w:val="24"/>
          <w:szCs w:val="24"/>
          <w:lang w:eastAsia="tr-TR"/>
        </w:rPr>
      </w:pPr>
      <w:r w:rsidRPr="00D42295">
        <w:rPr>
          <w:rFonts w:ascii="Arial" w:eastAsia="Times New Roman" w:hAnsi="Arial" w:cs="Arial"/>
          <w:b/>
          <w:bCs/>
          <w:color w:val="000000"/>
          <w:sz w:val="24"/>
          <w:szCs w:val="24"/>
          <w:lang w:eastAsia="tr-TR"/>
        </w:rPr>
        <w:t>La passion au premier plan</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La tragédie de Racine commence par un dialogue entre Hippolyte et son gouverneur Théramène. Dans cette scène d'exposition, Racine choisit de mettre au premier plan le personnage qui semble le moins menacé par la passion amoureuse. Le fils que Thésée a eu avec Antiope passe ainsi pour « l'implacable ennemi des amoureuses lois ». Il se distingue sur ce point de son père, dont la liste des conquêtes est proposée dans cette scène. Or, Hippolyte doit bien se résoudre à ce constat : il voit lui aussi « dans un fol amour sa jeunesse embarquée », puisqu'il n'est pas insensible aux qualités de « la charmante Aricie », comme le soupçonne Théramène. Le gouverneur d'Hippolyte ne s'y trompe pas : « Il n'en faut point douter, vous aimez, vous brûlez ». </w:t>
      </w:r>
      <w:r w:rsidRPr="00D42295">
        <w:rPr>
          <w:rFonts w:ascii="Arial" w:eastAsia="Times New Roman" w:hAnsi="Arial" w:cs="Arial"/>
          <w:b/>
          <w:bCs/>
          <w:color w:val="212529"/>
          <w:sz w:val="24"/>
          <w:szCs w:val="24"/>
          <w:lang w:eastAsia="tr-TR"/>
        </w:rPr>
        <w:t>Le verbe « brûler » est associé au verbe « aimer »</w:t>
      </w:r>
      <w:r w:rsidRPr="00D42295">
        <w:rPr>
          <w:rFonts w:ascii="Arial" w:eastAsia="Times New Roman" w:hAnsi="Arial" w:cs="Arial"/>
          <w:color w:val="212529"/>
          <w:sz w:val="24"/>
          <w:szCs w:val="24"/>
          <w:lang w:eastAsia="tr-TR"/>
        </w:rPr>
        <w:t>, signe que même le personnage le plus hostile à l'amour peut finalement s'embraser.</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C'est bien cette passion brûlante qui va être au centre de l'intrigue de la pièce. Même les questions politiques semblent s'effacer devant </w:t>
      </w:r>
      <w:r w:rsidRPr="00D42295">
        <w:rPr>
          <w:rFonts w:ascii="Arial" w:eastAsia="Times New Roman" w:hAnsi="Arial" w:cs="Arial"/>
          <w:b/>
          <w:bCs/>
          <w:color w:val="212529"/>
          <w:sz w:val="24"/>
          <w:szCs w:val="24"/>
          <w:lang w:eastAsia="tr-TR"/>
        </w:rPr>
        <w:t>les pouvoirs de l'amour</w:t>
      </w:r>
      <w:r w:rsidRPr="00D42295">
        <w:rPr>
          <w:rFonts w:ascii="Arial" w:eastAsia="Times New Roman" w:hAnsi="Arial" w:cs="Arial"/>
          <w:color w:val="212529"/>
          <w:sz w:val="24"/>
          <w:szCs w:val="24"/>
          <w:lang w:eastAsia="tr-TR"/>
        </w:rPr>
        <w:t>. Hippolyte laisse le trône à Aricie et lui annonce : « L'Attique est votre bien. Je pars, et vais, pour vous, / Réunir tous les vœux partagés entre nous. » Phèdre est également prête à offrir le pouvoir à Hippolyte : « Cédons-lui ce pouvoir que je ne puis garder. / Il instruira mon fils dans l'art de commander ; / Peut-être il voudra bien lui tenir lieu de père ». </w:t>
      </w:r>
      <w:r w:rsidRPr="00D42295">
        <w:rPr>
          <w:rFonts w:ascii="Arial" w:eastAsia="Times New Roman" w:hAnsi="Arial" w:cs="Arial"/>
          <w:b/>
          <w:bCs/>
          <w:color w:val="212529"/>
          <w:sz w:val="24"/>
          <w:szCs w:val="24"/>
          <w:lang w:eastAsia="tr-TR"/>
        </w:rPr>
        <w:t>La passion est donc bien le moteur de cette machine infernale</w:t>
      </w:r>
      <w:r w:rsidRPr="00D42295">
        <w:rPr>
          <w:rFonts w:ascii="Arial" w:eastAsia="Times New Roman" w:hAnsi="Arial" w:cs="Arial"/>
          <w:color w:val="212529"/>
          <w:sz w:val="24"/>
          <w:szCs w:val="24"/>
          <w:lang w:eastAsia="tr-TR"/>
        </w:rPr>
        <w:t> qu'est la tragédie.</w:t>
      </w:r>
    </w:p>
    <w:p w:rsidR="00D42295" w:rsidRPr="00D42295" w:rsidRDefault="00D42295" w:rsidP="00D42295">
      <w:pPr>
        <w:shd w:val="clear" w:color="auto" w:fill="FFFFFF"/>
        <w:spacing w:after="75" w:line="240" w:lineRule="auto"/>
        <w:outlineLvl w:val="5"/>
        <w:rPr>
          <w:rFonts w:ascii="Arial" w:eastAsia="Times New Roman" w:hAnsi="Arial" w:cs="Arial"/>
          <w:b/>
          <w:bCs/>
          <w:color w:val="000000"/>
          <w:sz w:val="24"/>
          <w:szCs w:val="24"/>
          <w:lang w:eastAsia="tr-TR"/>
        </w:rPr>
      </w:pPr>
      <w:r w:rsidRPr="00D42295">
        <w:rPr>
          <w:rFonts w:ascii="Arial" w:eastAsia="Times New Roman" w:hAnsi="Arial" w:cs="Arial"/>
          <w:b/>
          <w:bCs/>
          <w:color w:val="000000"/>
          <w:sz w:val="24"/>
          <w:szCs w:val="24"/>
          <w:lang w:eastAsia="tr-TR"/>
        </w:rPr>
        <w:t>Une passion fatale</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La passion est souvent, dans cette pièce de Racine, associée à </w:t>
      </w:r>
      <w:r w:rsidRPr="00D42295">
        <w:rPr>
          <w:rFonts w:ascii="Arial" w:eastAsia="Times New Roman" w:hAnsi="Arial" w:cs="Arial"/>
          <w:b/>
          <w:bCs/>
          <w:color w:val="212529"/>
          <w:sz w:val="24"/>
          <w:szCs w:val="24"/>
          <w:lang w:eastAsia="tr-TR"/>
        </w:rPr>
        <w:t>la notion de fatalité</w:t>
      </w:r>
      <w:r w:rsidRPr="00D42295">
        <w:rPr>
          <w:rFonts w:ascii="Arial" w:eastAsia="Times New Roman" w:hAnsi="Arial" w:cs="Arial"/>
          <w:color w:val="212529"/>
          <w:sz w:val="24"/>
          <w:szCs w:val="24"/>
          <w:lang w:eastAsia="tr-TR"/>
        </w:rPr>
        <w:t>. Aussi Phèdre se plaint-elle d'un sort qui semble la condamner à aimer malgré sa volonté et à supporter ce « feu fatal », pour reprendre les termes qu'elle utilise devant Hippolyte. Comme tous les héros tragiques, Phèdre mène donc un combat perdu d'avance. C'est ainsi qu'elle confie, dans la scène 3 de l'acte I, ses efforts et son impuissance :</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Je reconnus Vénus et ses feux redoutables</w:t>
      </w:r>
      <w:proofErr w:type="gramStart"/>
      <w:r w:rsidRPr="00D42295">
        <w:rPr>
          <w:rFonts w:ascii="Arial" w:eastAsia="Times New Roman" w:hAnsi="Arial" w:cs="Arial"/>
          <w:color w:val="212529"/>
          <w:sz w:val="24"/>
          <w:szCs w:val="24"/>
          <w:lang w:eastAsia="tr-TR"/>
        </w:rPr>
        <w:t>,</w:t>
      </w:r>
      <w:proofErr w:type="gramEnd"/>
      <w:r w:rsidRPr="00D42295">
        <w:rPr>
          <w:rFonts w:ascii="Arial" w:eastAsia="Times New Roman" w:hAnsi="Arial" w:cs="Arial"/>
          <w:color w:val="212529"/>
          <w:sz w:val="24"/>
          <w:szCs w:val="24"/>
          <w:lang w:eastAsia="tr-TR"/>
        </w:rPr>
        <w:br/>
        <w:t>D'un sang qu'elle poursuit tourments inévitables ! </w:t>
      </w:r>
      <w:r w:rsidRPr="00D42295">
        <w:rPr>
          <w:rFonts w:ascii="Arial" w:eastAsia="Times New Roman" w:hAnsi="Arial" w:cs="Arial"/>
          <w:color w:val="212529"/>
          <w:sz w:val="24"/>
          <w:szCs w:val="24"/>
          <w:lang w:eastAsia="tr-TR"/>
        </w:rPr>
        <w:br/>
        <w:t>Par des vœux assidus je crus les détourner </w:t>
      </w:r>
      <w:proofErr w:type="gramStart"/>
      <w:r w:rsidRPr="00D42295">
        <w:rPr>
          <w:rFonts w:ascii="Arial" w:eastAsia="Times New Roman" w:hAnsi="Arial" w:cs="Arial"/>
          <w:color w:val="212529"/>
          <w:sz w:val="24"/>
          <w:szCs w:val="24"/>
          <w:lang w:eastAsia="tr-TR"/>
        </w:rPr>
        <w:t>:</w:t>
      </w:r>
      <w:proofErr w:type="gramEnd"/>
      <w:r w:rsidRPr="00D42295">
        <w:rPr>
          <w:rFonts w:ascii="Arial" w:eastAsia="Times New Roman" w:hAnsi="Arial" w:cs="Arial"/>
          <w:color w:val="212529"/>
          <w:sz w:val="24"/>
          <w:szCs w:val="24"/>
          <w:lang w:eastAsia="tr-TR"/>
        </w:rPr>
        <w:br/>
        <w:t>Je lui bâtis un temple, et pris soin de l'orner ;</w:t>
      </w:r>
      <w:r w:rsidRPr="00D42295">
        <w:rPr>
          <w:rFonts w:ascii="Arial" w:eastAsia="Times New Roman" w:hAnsi="Arial" w:cs="Arial"/>
          <w:color w:val="212529"/>
          <w:sz w:val="24"/>
          <w:szCs w:val="24"/>
          <w:lang w:eastAsia="tr-TR"/>
        </w:rPr>
        <w:br/>
        <w:t>De victimes moi-même à toute heure entourée,</w:t>
      </w:r>
      <w:r w:rsidRPr="00D42295">
        <w:rPr>
          <w:rFonts w:ascii="Arial" w:eastAsia="Times New Roman" w:hAnsi="Arial" w:cs="Arial"/>
          <w:color w:val="212529"/>
          <w:sz w:val="24"/>
          <w:szCs w:val="24"/>
          <w:lang w:eastAsia="tr-TR"/>
        </w:rPr>
        <w:br/>
      </w:r>
      <w:r w:rsidRPr="00D42295">
        <w:rPr>
          <w:rFonts w:ascii="Arial" w:eastAsia="Times New Roman" w:hAnsi="Arial" w:cs="Arial"/>
          <w:color w:val="212529"/>
          <w:sz w:val="24"/>
          <w:szCs w:val="24"/>
          <w:lang w:eastAsia="tr-TR"/>
        </w:rPr>
        <w:lastRenderedPageBreak/>
        <w:t>Je cherchais dans leurs flancs ma raison égarée :</w:t>
      </w:r>
      <w:r w:rsidRPr="00D42295">
        <w:rPr>
          <w:rFonts w:ascii="Arial" w:eastAsia="Times New Roman" w:hAnsi="Arial" w:cs="Arial"/>
          <w:color w:val="212529"/>
          <w:sz w:val="24"/>
          <w:szCs w:val="24"/>
          <w:lang w:eastAsia="tr-TR"/>
        </w:rPr>
        <w:br/>
        <w:t>D'un incurable amour remèdes impuissants !</w:t>
      </w:r>
      <w:r w:rsidRPr="00D42295">
        <w:rPr>
          <w:rFonts w:ascii="Arial" w:eastAsia="Times New Roman" w:hAnsi="Arial" w:cs="Arial"/>
          <w:color w:val="212529"/>
          <w:sz w:val="24"/>
          <w:szCs w:val="24"/>
          <w:lang w:eastAsia="tr-TR"/>
        </w:rPr>
        <w:br/>
        <w:t>En vain sur les autels ma main brûlait l'encens ! </w:t>
      </w:r>
      <w:r w:rsidRPr="00D42295">
        <w:rPr>
          <w:rFonts w:ascii="Arial" w:eastAsia="Times New Roman" w:hAnsi="Arial" w:cs="Arial"/>
          <w:color w:val="212529"/>
          <w:sz w:val="24"/>
          <w:szCs w:val="24"/>
          <w:lang w:eastAsia="tr-TR"/>
        </w:rPr>
        <w:br/>
      </w:r>
      <w:r w:rsidRPr="00D42295">
        <w:rPr>
          <w:rFonts w:ascii="Arial" w:eastAsia="Times New Roman" w:hAnsi="Arial" w:cs="Arial"/>
          <w:color w:val="212529"/>
          <w:sz w:val="24"/>
          <w:szCs w:val="24"/>
          <w:lang w:eastAsia="tr-TR"/>
        </w:rPr>
        <w:br/>
        <w:t>Cette fatalité semble excuser les personnages, comme le souligne d'ailleurs Œnone dans la scène 6 de l'acte IV </w:t>
      </w:r>
      <w:proofErr w:type="gramStart"/>
      <w:r w:rsidRPr="00D42295">
        <w:rPr>
          <w:rFonts w:ascii="Arial" w:eastAsia="Times New Roman" w:hAnsi="Arial" w:cs="Arial"/>
          <w:color w:val="212529"/>
          <w:sz w:val="24"/>
          <w:szCs w:val="24"/>
          <w:lang w:eastAsia="tr-TR"/>
        </w:rPr>
        <w:t>:</w:t>
      </w:r>
      <w:proofErr w:type="gramEnd"/>
      <w:r w:rsidRPr="00D42295">
        <w:rPr>
          <w:rFonts w:ascii="Arial" w:eastAsia="Times New Roman" w:hAnsi="Arial" w:cs="Arial"/>
          <w:color w:val="212529"/>
          <w:sz w:val="24"/>
          <w:szCs w:val="24"/>
          <w:lang w:eastAsia="tr-TR"/>
        </w:rPr>
        <w:br/>
        <w:t>Vous aimez ; on ne peut vaincre sa destinée :</w:t>
      </w:r>
      <w:r w:rsidRPr="00D42295">
        <w:rPr>
          <w:rFonts w:ascii="Arial" w:eastAsia="Times New Roman" w:hAnsi="Arial" w:cs="Arial"/>
          <w:color w:val="212529"/>
          <w:sz w:val="24"/>
          <w:szCs w:val="24"/>
          <w:lang w:eastAsia="tr-TR"/>
        </w:rPr>
        <w:br/>
        <w:t>Par un charme fatal vous fûtes entraînée.</w:t>
      </w:r>
      <w:r w:rsidRPr="00D42295">
        <w:rPr>
          <w:rFonts w:ascii="Arial" w:eastAsia="Times New Roman" w:hAnsi="Arial" w:cs="Arial"/>
          <w:color w:val="212529"/>
          <w:sz w:val="24"/>
          <w:szCs w:val="24"/>
          <w:lang w:eastAsia="tr-TR"/>
        </w:rPr>
        <w:br/>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Pour autant, comme dans toute tragédie, le personnage est aussi </w:t>
      </w:r>
      <w:r w:rsidRPr="00D42295">
        <w:rPr>
          <w:rFonts w:ascii="Arial" w:eastAsia="Times New Roman" w:hAnsi="Arial" w:cs="Arial"/>
          <w:b/>
          <w:bCs/>
          <w:color w:val="212529"/>
          <w:sz w:val="24"/>
          <w:szCs w:val="24"/>
          <w:lang w:eastAsia="tr-TR"/>
        </w:rPr>
        <w:t>responsable de son sort</w:t>
      </w:r>
      <w:r w:rsidRPr="00D42295">
        <w:rPr>
          <w:rFonts w:ascii="Arial" w:eastAsia="Times New Roman" w:hAnsi="Arial" w:cs="Arial"/>
          <w:color w:val="212529"/>
          <w:sz w:val="24"/>
          <w:szCs w:val="24"/>
          <w:lang w:eastAsia="tr-TR"/>
        </w:rPr>
        <w:t>. Les émotions des personnages nourrissent ainsi le feu qui les consume. Phèdre, qui choisit d'ailleurs de suivre les conseils de sa nourrice, n'est pas seulement le jouet de la fatalité : elle est aussi gouvernée par une « jalouse rage » lorsqu'elle apprend qu'elle a une rivale. Aricie avoue aussi que c'est par fierté qu'elle aime Hippolyte car elle veut que cet homme qui se refuse à toutes les femmes cède pour elle à la passion amoureuse.</w:t>
      </w:r>
    </w:p>
    <w:p w:rsidR="00D42295" w:rsidRPr="00D42295" w:rsidRDefault="00D42295" w:rsidP="00D42295">
      <w:pPr>
        <w:shd w:val="clear" w:color="auto" w:fill="FFFFFF"/>
        <w:spacing w:after="75" w:line="240" w:lineRule="auto"/>
        <w:outlineLvl w:val="4"/>
        <w:rPr>
          <w:rFonts w:ascii="Arial" w:eastAsia="Times New Roman" w:hAnsi="Arial" w:cs="Arial"/>
          <w:color w:val="000000"/>
          <w:sz w:val="30"/>
          <w:szCs w:val="30"/>
          <w:lang w:eastAsia="tr-TR"/>
        </w:rPr>
      </w:pPr>
      <w:r w:rsidRPr="00D42295">
        <w:rPr>
          <w:rFonts w:ascii="Arial" w:eastAsia="Times New Roman" w:hAnsi="Arial" w:cs="Arial"/>
          <w:color w:val="000000"/>
          <w:sz w:val="30"/>
          <w:szCs w:val="30"/>
          <w:lang w:eastAsia="tr-TR"/>
        </w:rPr>
        <w:t>II. Les pièges de la passion</w:t>
      </w:r>
    </w:p>
    <w:p w:rsidR="00D42295" w:rsidRPr="00D42295" w:rsidRDefault="00D42295" w:rsidP="00D42295">
      <w:pPr>
        <w:shd w:val="clear" w:color="auto" w:fill="FFFFFF"/>
        <w:spacing w:after="75" w:line="240" w:lineRule="auto"/>
        <w:outlineLvl w:val="5"/>
        <w:rPr>
          <w:rFonts w:ascii="Arial" w:eastAsia="Times New Roman" w:hAnsi="Arial" w:cs="Arial"/>
          <w:b/>
          <w:bCs/>
          <w:color w:val="000000"/>
          <w:sz w:val="24"/>
          <w:szCs w:val="24"/>
          <w:lang w:eastAsia="tr-TR"/>
        </w:rPr>
      </w:pPr>
      <w:r w:rsidRPr="00D42295">
        <w:rPr>
          <w:rFonts w:ascii="Arial" w:eastAsia="Times New Roman" w:hAnsi="Arial" w:cs="Arial"/>
          <w:b/>
          <w:bCs/>
          <w:color w:val="000000"/>
          <w:sz w:val="24"/>
          <w:szCs w:val="24"/>
          <w:lang w:eastAsia="tr-TR"/>
        </w:rPr>
        <w:t>Raison et passion</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Dans sa préface, Racine explique avoir voulu donner à Hippolyte « quelque faiblesse qui le rendrait un peu coupable envers son père, sans pourtant lui rien ôter de cette grandeur d'âme ». Il précise ensuite : « J'appelle faiblesse la passion qu'il ressent malgré lui pour Aricie, qui est la fille et la sœur des ennemis mortels de son père. » Racine présente donc la passion comme une </w:t>
      </w:r>
      <w:r w:rsidRPr="00D42295">
        <w:rPr>
          <w:rFonts w:ascii="Arial" w:eastAsia="Times New Roman" w:hAnsi="Arial" w:cs="Arial"/>
          <w:b/>
          <w:bCs/>
          <w:color w:val="212529"/>
          <w:sz w:val="24"/>
          <w:szCs w:val="24"/>
          <w:lang w:eastAsia="tr-TR"/>
        </w:rPr>
        <w:t>« faiblesse » qui piège les personnages,</w:t>
      </w:r>
      <w:r w:rsidRPr="00D42295">
        <w:rPr>
          <w:rFonts w:ascii="Arial" w:eastAsia="Times New Roman" w:hAnsi="Arial" w:cs="Arial"/>
          <w:color w:val="212529"/>
          <w:sz w:val="24"/>
          <w:szCs w:val="24"/>
          <w:lang w:eastAsia="tr-TR"/>
        </w:rPr>
        <w:t> une sorte de maladie aux symptômes violents.</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Cette passion brûlante vient </w:t>
      </w:r>
      <w:r w:rsidRPr="00D42295">
        <w:rPr>
          <w:rFonts w:ascii="Arial" w:eastAsia="Times New Roman" w:hAnsi="Arial" w:cs="Arial"/>
          <w:b/>
          <w:bCs/>
          <w:color w:val="212529"/>
          <w:sz w:val="24"/>
          <w:szCs w:val="24"/>
          <w:lang w:eastAsia="tr-TR"/>
        </w:rPr>
        <w:t>s'opposer à la sage raison</w:t>
      </w:r>
      <w:r w:rsidRPr="00D42295">
        <w:rPr>
          <w:rFonts w:ascii="Arial" w:eastAsia="Times New Roman" w:hAnsi="Arial" w:cs="Arial"/>
          <w:color w:val="212529"/>
          <w:sz w:val="24"/>
          <w:szCs w:val="24"/>
          <w:lang w:eastAsia="tr-TR"/>
        </w:rPr>
        <w:t>. Phèdre ne constate-t-elle pas elle-même qu'elle voit sa « raison égarée » ? Elle évoque également « le fol amour qui trouble [sa] raison ». Même Hippolyte voit sa raison battre en retraite face à la force des passions qui le submergent, comme il le note face à Aricie dans la scène 2 de l'acte II :</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Je me suis engagé trop avant.</w:t>
      </w:r>
      <w:r w:rsidRPr="00D42295">
        <w:rPr>
          <w:rFonts w:ascii="Arial" w:eastAsia="Times New Roman" w:hAnsi="Arial" w:cs="Arial"/>
          <w:color w:val="212529"/>
          <w:sz w:val="24"/>
          <w:szCs w:val="24"/>
          <w:lang w:eastAsia="tr-TR"/>
        </w:rPr>
        <w:br/>
        <w:t>Je vois que la raison cède à la violence </w:t>
      </w:r>
      <w:proofErr w:type="gramStart"/>
      <w:r w:rsidRPr="00D42295">
        <w:rPr>
          <w:rFonts w:ascii="Arial" w:eastAsia="Times New Roman" w:hAnsi="Arial" w:cs="Arial"/>
          <w:color w:val="212529"/>
          <w:sz w:val="24"/>
          <w:szCs w:val="24"/>
          <w:lang w:eastAsia="tr-TR"/>
        </w:rPr>
        <w:t>:</w:t>
      </w:r>
      <w:proofErr w:type="gramEnd"/>
      <w:r w:rsidRPr="00D42295">
        <w:rPr>
          <w:rFonts w:ascii="Arial" w:eastAsia="Times New Roman" w:hAnsi="Arial" w:cs="Arial"/>
          <w:color w:val="212529"/>
          <w:sz w:val="24"/>
          <w:szCs w:val="24"/>
          <w:lang w:eastAsia="tr-TR"/>
        </w:rPr>
        <w:br/>
        <w:t>Puisque j'ai commencé de rompre le silence,</w:t>
      </w:r>
      <w:r w:rsidRPr="00D42295">
        <w:rPr>
          <w:rFonts w:ascii="Arial" w:eastAsia="Times New Roman" w:hAnsi="Arial" w:cs="Arial"/>
          <w:color w:val="212529"/>
          <w:sz w:val="24"/>
          <w:szCs w:val="24"/>
          <w:lang w:eastAsia="tr-TR"/>
        </w:rPr>
        <w:br/>
        <w:t>Madame, il faut poursuivre ; il faut vous informer</w:t>
      </w:r>
      <w:r w:rsidRPr="00D42295">
        <w:rPr>
          <w:rFonts w:ascii="Arial" w:eastAsia="Times New Roman" w:hAnsi="Arial" w:cs="Arial"/>
          <w:color w:val="212529"/>
          <w:sz w:val="24"/>
          <w:szCs w:val="24"/>
          <w:lang w:eastAsia="tr-TR"/>
        </w:rPr>
        <w:br/>
        <w:t>D'un secret que mon cœur ne peut plus renfermer.</w:t>
      </w:r>
      <w:r w:rsidRPr="00D42295">
        <w:rPr>
          <w:rFonts w:ascii="Arial" w:eastAsia="Times New Roman" w:hAnsi="Arial" w:cs="Arial"/>
          <w:color w:val="212529"/>
          <w:sz w:val="24"/>
          <w:szCs w:val="24"/>
          <w:lang w:eastAsia="tr-TR"/>
        </w:rPr>
        <w:br/>
      </w:r>
      <w:r w:rsidRPr="00D42295">
        <w:rPr>
          <w:rFonts w:ascii="Arial" w:eastAsia="Times New Roman" w:hAnsi="Arial" w:cs="Arial"/>
          <w:color w:val="212529"/>
          <w:sz w:val="24"/>
          <w:szCs w:val="24"/>
          <w:lang w:eastAsia="tr-TR"/>
        </w:rPr>
        <w:br/>
        <w:t>Les personnages semblent </w:t>
      </w:r>
      <w:r w:rsidRPr="00D42295">
        <w:rPr>
          <w:rFonts w:ascii="Arial" w:eastAsia="Times New Roman" w:hAnsi="Arial" w:cs="Arial"/>
          <w:b/>
          <w:bCs/>
          <w:color w:val="212529"/>
          <w:sz w:val="24"/>
          <w:szCs w:val="24"/>
          <w:lang w:eastAsia="tr-TR"/>
        </w:rPr>
        <w:t>perdre le statut de sujet</w:t>
      </w:r>
      <w:r w:rsidRPr="00D42295">
        <w:rPr>
          <w:rFonts w:ascii="Arial" w:eastAsia="Times New Roman" w:hAnsi="Arial" w:cs="Arial"/>
          <w:color w:val="212529"/>
          <w:sz w:val="24"/>
          <w:szCs w:val="24"/>
          <w:lang w:eastAsia="tr-TR"/>
        </w:rPr>
        <w:t> et subir des passions qui s'emparent d'eux. On comprend dès lors pourquoi Phèdre ne s'imagine pas régner, elle qui peut à peine se gouverner elle-même </w:t>
      </w:r>
      <w:proofErr w:type="gramStart"/>
      <w:r w:rsidRPr="00D42295">
        <w:rPr>
          <w:rFonts w:ascii="Arial" w:eastAsia="Times New Roman" w:hAnsi="Arial" w:cs="Arial"/>
          <w:color w:val="212529"/>
          <w:sz w:val="24"/>
          <w:szCs w:val="24"/>
          <w:lang w:eastAsia="tr-TR"/>
        </w:rPr>
        <w:t>:</w:t>
      </w:r>
      <w:proofErr w:type="gramEnd"/>
      <w:r w:rsidRPr="00D42295">
        <w:rPr>
          <w:rFonts w:ascii="Arial" w:eastAsia="Times New Roman" w:hAnsi="Arial" w:cs="Arial"/>
          <w:color w:val="212529"/>
          <w:sz w:val="24"/>
          <w:szCs w:val="24"/>
          <w:lang w:eastAsia="tr-TR"/>
        </w:rPr>
        <w:br/>
        <w:t>Moi, régner ! Moi, ranger un État sous ma loi</w:t>
      </w:r>
      <w:r w:rsidRPr="00D42295">
        <w:rPr>
          <w:rFonts w:ascii="Arial" w:eastAsia="Times New Roman" w:hAnsi="Arial" w:cs="Arial"/>
          <w:color w:val="212529"/>
          <w:sz w:val="24"/>
          <w:szCs w:val="24"/>
          <w:lang w:eastAsia="tr-TR"/>
        </w:rPr>
        <w:br/>
        <w:t>Quand ma faible raison ne règne plus sur moi !</w:t>
      </w:r>
      <w:r w:rsidRPr="00D42295">
        <w:rPr>
          <w:rFonts w:ascii="Arial" w:eastAsia="Times New Roman" w:hAnsi="Arial" w:cs="Arial"/>
          <w:color w:val="212529"/>
          <w:sz w:val="24"/>
          <w:szCs w:val="24"/>
          <w:lang w:eastAsia="tr-TR"/>
        </w:rPr>
        <w:br/>
        <w:t>Lorsque j'ai de mes sens abandonné l'empire ! </w:t>
      </w:r>
      <w:r w:rsidRPr="00D42295">
        <w:rPr>
          <w:rFonts w:ascii="Arial" w:eastAsia="Times New Roman" w:hAnsi="Arial" w:cs="Arial"/>
          <w:color w:val="212529"/>
          <w:sz w:val="24"/>
          <w:szCs w:val="24"/>
          <w:lang w:eastAsia="tr-TR"/>
        </w:rPr>
        <w:br/>
      </w:r>
      <w:r w:rsidRPr="00D42295">
        <w:rPr>
          <w:rFonts w:ascii="Arial" w:eastAsia="Times New Roman" w:hAnsi="Arial" w:cs="Arial"/>
          <w:color w:val="212529"/>
          <w:sz w:val="24"/>
          <w:szCs w:val="24"/>
          <w:lang w:eastAsia="tr-TR"/>
        </w:rPr>
        <w:br/>
        <w:t>Racine peint ainsi le désordre des cœurs, et, fidèle à </w:t>
      </w:r>
      <w:r w:rsidRPr="00D42295">
        <w:rPr>
          <w:rFonts w:ascii="Arial" w:eastAsia="Times New Roman" w:hAnsi="Arial" w:cs="Arial"/>
          <w:b/>
          <w:bCs/>
          <w:color w:val="212529"/>
          <w:sz w:val="24"/>
          <w:szCs w:val="24"/>
          <w:lang w:eastAsia="tr-TR"/>
        </w:rPr>
        <w:t>l'esthétique classique</w:t>
      </w:r>
      <w:r w:rsidRPr="00D42295">
        <w:rPr>
          <w:rFonts w:ascii="Arial" w:eastAsia="Times New Roman" w:hAnsi="Arial" w:cs="Arial"/>
          <w:color w:val="212529"/>
          <w:sz w:val="24"/>
          <w:szCs w:val="24"/>
          <w:lang w:eastAsia="tr-TR"/>
        </w:rPr>
        <w:t>, il cherche « autant à instruire [les] spectateurs qu'à les divertir ».</w:t>
      </w:r>
    </w:p>
    <w:p w:rsidR="00D42295" w:rsidRPr="00D42295" w:rsidRDefault="00D42295" w:rsidP="00D42295">
      <w:pPr>
        <w:shd w:val="clear" w:color="auto" w:fill="FFFFFF"/>
        <w:spacing w:after="75" w:line="240" w:lineRule="auto"/>
        <w:outlineLvl w:val="5"/>
        <w:rPr>
          <w:rFonts w:ascii="Arial" w:eastAsia="Times New Roman" w:hAnsi="Arial" w:cs="Arial"/>
          <w:b/>
          <w:bCs/>
          <w:color w:val="000000"/>
          <w:sz w:val="24"/>
          <w:szCs w:val="24"/>
          <w:lang w:eastAsia="tr-TR"/>
        </w:rPr>
      </w:pPr>
      <w:r w:rsidRPr="00D42295">
        <w:rPr>
          <w:rFonts w:ascii="Arial" w:eastAsia="Times New Roman" w:hAnsi="Arial" w:cs="Arial"/>
          <w:b/>
          <w:bCs/>
          <w:color w:val="000000"/>
          <w:sz w:val="24"/>
          <w:szCs w:val="24"/>
          <w:lang w:eastAsia="tr-TR"/>
        </w:rPr>
        <w:t>Passion et souffrance</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Racine montre aussi comment la flamme de la passion amoureuse peut </w:t>
      </w:r>
      <w:r w:rsidRPr="00D42295">
        <w:rPr>
          <w:rFonts w:ascii="Arial" w:eastAsia="Times New Roman" w:hAnsi="Arial" w:cs="Arial"/>
          <w:b/>
          <w:bCs/>
          <w:color w:val="212529"/>
          <w:sz w:val="24"/>
          <w:szCs w:val="24"/>
          <w:lang w:eastAsia="tr-TR"/>
        </w:rPr>
        <w:t>se révéler destructrice</w:t>
      </w:r>
      <w:r w:rsidRPr="00D42295">
        <w:rPr>
          <w:rFonts w:ascii="Arial" w:eastAsia="Times New Roman" w:hAnsi="Arial" w:cs="Arial"/>
          <w:color w:val="212529"/>
          <w:sz w:val="24"/>
          <w:szCs w:val="24"/>
          <w:lang w:eastAsia="tr-TR"/>
        </w:rPr>
        <w:t xml:space="preserve">. La passion est alors source de souffrance. « Un soin bien différent me trouble et me dévore », s'écrie ainsi Phèdre durant la scène 5 de l'acte II. La fin de la pièce s'achève sur l'empoisonnement de Phèdre, et Racine choisit de représenter </w:t>
      </w:r>
      <w:r w:rsidRPr="00D42295">
        <w:rPr>
          <w:rFonts w:ascii="Arial" w:eastAsia="Times New Roman" w:hAnsi="Arial" w:cs="Arial"/>
          <w:color w:val="212529"/>
          <w:sz w:val="24"/>
          <w:szCs w:val="24"/>
          <w:lang w:eastAsia="tr-TR"/>
        </w:rPr>
        <w:lastRenderedPageBreak/>
        <w:t>cette mort au lieu de la raconter. Le spectateur peut alors assister aux derniers soupirs du personnage, qui dit en mourant :</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J'ai pris, j'ai fait couler dans mes brûlantes veines</w:t>
      </w:r>
      <w:r w:rsidRPr="00D42295">
        <w:rPr>
          <w:rFonts w:ascii="Arial" w:eastAsia="Times New Roman" w:hAnsi="Arial" w:cs="Arial"/>
          <w:color w:val="212529"/>
          <w:sz w:val="24"/>
          <w:szCs w:val="24"/>
          <w:lang w:eastAsia="tr-TR"/>
        </w:rPr>
        <w:br/>
        <w:t>Un poison que Médée apporta dans Athènes.</w:t>
      </w:r>
      <w:r w:rsidRPr="00D42295">
        <w:rPr>
          <w:rFonts w:ascii="Arial" w:eastAsia="Times New Roman" w:hAnsi="Arial" w:cs="Arial"/>
          <w:color w:val="212529"/>
          <w:sz w:val="24"/>
          <w:szCs w:val="24"/>
          <w:lang w:eastAsia="tr-TR"/>
        </w:rPr>
        <w:br/>
        <w:t>Déjà jusqu'à mon cœur le venin parvenu</w:t>
      </w:r>
      <w:r w:rsidRPr="00D42295">
        <w:rPr>
          <w:rFonts w:ascii="Arial" w:eastAsia="Times New Roman" w:hAnsi="Arial" w:cs="Arial"/>
          <w:color w:val="212529"/>
          <w:sz w:val="24"/>
          <w:szCs w:val="24"/>
          <w:lang w:eastAsia="tr-TR"/>
        </w:rPr>
        <w:br/>
        <w:t>Dans ce cœur expirant jette un froid inconnu.</w:t>
      </w:r>
      <w:r w:rsidRPr="00D42295">
        <w:rPr>
          <w:rFonts w:ascii="Arial" w:eastAsia="Times New Roman" w:hAnsi="Arial" w:cs="Arial"/>
          <w:color w:val="212529"/>
          <w:sz w:val="24"/>
          <w:szCs w:val="24"/>
          <w:lang w:eastAsia="tr-TR"/>
        </w:rPr>
        <w:br/>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Seulement, ce poison coule en réalité </w:t>
      </w:r>
      <w:r w:rsidRPr="00D42295">
        <w:rPr>
          <w:rFonts w:ascii="Arial" w:eastAsia="Times New Roman" w:hAnsi="Arial" w:cs="Arial"/>
          <w:b/>
          <w:bCs/>
          <w:color w:val="212529"/>
          <w:sz w:val="24"/>
          <w:szCs w:val="24"/>
          <w:lang w:eastAsia="tr-TR"/>
        </w:rPr>
        <w:t>depuis longtemps dans les veines de Phèdre</w:t>
      </w:r>
      <w:r w:rsidRPr="00D42295">
        <w:rPr>
          <w:rFonts w:ascii="Arial" w:eastAsia="Times New Roman" w:hAnsi="Arial" w:cs="Arial"/>
          <w:color w:val="212529"/>
          <w:sz w:val="24"/>
          <w:szCs w:val="24"/>
          <w:lang w:eastAsia="tr-TR"/>
        </w:rPr>
        <w:t>. Hippolyte nous le rappelle lorsqu'il se demande, durant la scène 6 de l'acte III : « Quel funeste poison / L'amour a répandu sur toute sa maison ! » La passion amoureuse provoque la perte des personnages de génération en génération. </w:t>
      </w:r>
      <w:r w:rsidRPr="00D42295">
        <w:rPr>
          <w:rFonts w:ascii="Arial" w:eastAsia="Times New Roman" w:hAnsi="Arial" w:cs="Arial"/>
          <w:i/>
          <w:iCs/>
          <w:color w:val="212529"/>
          <w:sz w:val="24"/>
          <w:szCs w:val="24"/>
          <w:lang w:eastAsia="tr-TR"/>
        </w:rPr>
        <w:t>Phèdre</w:t>
      </w:r>
      <w:r w:rsidRPr="00D42295">
        <w:rPr>
          <w:rFonts w:ascii="Arial" w:eastAsia="Times New Roman" w:hAnsi="Arial" w:cs="Arial"/>
          <w:color w:val="212529"/>
          <w:sz w:val="24"/>
          <w:szCs w:val="24"/>
          <w:lang w:eastAsia="tr-TR"/>
        </w:rPr>
        <w:t> n'est ainsi qu'une longue suite de séparations. Le titre originel de la pièce rassemble certes Phèdre et Hippolyte mais la conjonction de coordination oppose plus qu'elle ne réunit : rien ne pourra rassembler ces personnages qui finiront par mourir.</w:t>
      </w:r>
    </w:p>
    <w:p w:rsidR="00D42295" w:rsidRPr="00D42295" w:rsidRDefault="00D42295" w:rsidP="00D42295">
      <w:pPr>
        <w:shd w:val="clear" w:color="auto" w:fill="FFFFFF"/>
        <w:spacing w:after="75" w:line="240" w:lineRule="auto"/>
        <w:outlineLvl w:val="4"/>
        <w:rPr>
          <w:rFonts w:ascii="Arial" w:eastAsia="Times New Roman" w:hAnsi="Arial" w:cs="Arial"/>
          <w:color w:val="000000"/>
          <w:sz w:val="30"/>
          <w:szCs w:val="30"/>
          <w:lang w:eastAsia="tr-TR"/>
        </w:rPr>
      </w:pPr>
      <w:r w:rsidRPr="00D42295">
        <w:rPr>
          <w:rFonts w:ascii="Arial" w:eastAsia="Times New Roman" w:hAnsi="Arial" w:cs="Arial"/>
          <w:color w:val="000000"/>
          <w:sz w:val="30"/>
          <w:szCs w:val="30"/>
          <w:lang w:eastAsia="tr-TR"/>
        </w:rPr>
        <w:t>III. Dire l'indicible</w:t>
      </w:r>
    </w:p>
    <w:p w:rsidR="00D42295" w:rsidRPr="00D42295" w:rsidRDefault="00D42295" w:rsidP="00D42295">
      <w:pPr>
        <w:shd w:val="clear" w:color="auto" w:fill="FFFFFF"/>
        <w:spacing w:after="75" w:line="240" w:lineRule="auto"/>
        <w:outlineLvl w:val="5"/>
        <w:rPr>
          <w:rFonts w:ascii="Arial" w:eastAsia="Times New Roman" w:hAnsi="Arial" w:cs="Arial"/>
          <w:b/>
          <w:bCs/>
          <w:color w:val="000000"/>
          <w:sz w:val="24"/>
          <w:szCs w:val="24"/>
          <w:lang w:eastAsia="tr-TR"/>
        </w:rPr>
      </w:pPr>
      <w:r w:rsidRPr="00D42295">
        <w:rPr>
          <w:rFonts w:ascii="Arial" w:eastAsia="Times New Roman" w:hAnsi="Arial" w:cs="Arial"/>
          <w:b/>
          <w:bCs/>
          <w:color w:val="000000"/>
          <w:sz w:val="24"/>
          <w:szCs w:val="24"/>
          <w:lang w:eastAsia="tr-TR"/>
        </w:rPr>
        <w:t>« Dire ou ne pas dire ? »</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S'il y a bien, dans cette tragédie, une réflexion sur « la vertu » et « le vice », pour reprendre les mots de Racine dans sa préface, la pièce n'est pas pour autant une simple leçon de morale. La tragédie s'élève au-dessus des portraits simplistes et des conclusions hâtives. Il s'agit bien pour Racine de </w:t>
      </w:r>
      <w:r w:rsidRPr="00D42295">
        <w:rPr>
          <w:rFonts w:ascii="Arial" w:eastAsia="Times New Roman" w:hAnsi="Arial" w:cs="Arial"/>
          <w:b/>
          <w:bCs/>
          <w:color w:val="212529"/>
          <w:sz w:val="24"/>
          <w:szCs w:val="24"/>
          <w:lang w:eastAsia="tr-TR"/>
        </w:rPr>
        <w:t>représenter des personnages complexes</w:t>
      </w:r>
      <w:r w:rsidRPr="00D42295">
        <w:rPr>
          <w:rFonts w:ascii="Arial" w:eastAsia="Times New Roman" w:hAnsi="Arial" w:cs="Arial"/>
          <w:color w:val="212529"/>
          <w:sz w:val="24"/>
          <w:szCs w:val="24"/>
          <w:lang w:eastAsia="tr-TR"/>
        </w:rPr>
        <w:t>, « propres à exciter </w:t>
      </w:r>
      <w:r w:rsidRPr="00D42295">
        <w:rPr>
          <w:rFonts w:ascii="Arial" w:eastAsia="Times New Roman" w:hAnsi="Arial" w:cs="Arial"/>
          <w:b/>
          <w:bCs/>
          <w:color w:val="212529"/>
          <w:sz w:val="24"/>
          <w:szCs w:val="24"/>
          <w:lang w:eastAsia="tr-TR"/>
        </w:rPr>
        <w:t>la compassion</w:t>
      </w:r>
      <w:r w:rsidRPr="00D42295">
        <w:rPr>
          <w:rFonts w:ascii="Arial" w:eastAsia="Times New Roman" w:hAnsi="Arial" w:cs="Arial"/>
          <w:color w:val="212529"/>
          <w:sz w:val="24"/>
          <w:szCs w:val="24"/>
          <w:lang w:eastAsia="tr-TR"/>
        </w:rPr>
        <w:t> et </w:t>
      </w:r>
      <w:r w:rsidRPr="00D42295">
        <w:rPr>
          <w:rFonts w:ascii="Arial" w:eastAsia="Times New Roman" w:hAnsi="Arial" w:cs="Arial"/>
          <w:b/>
          <w:bCs/>
          <w:color w:val="212529"/>
          <w:sz w:val="24"/>
          <w:szCs w:val="24"/>
          <w:lang w:eastAsia="tr-TR"/>
        </w:rPr>
        <w:t>la terreur</w:t>
      </w:r>
      <w:r w:rsidRPr="00D42295">
        <w:rPr>
          <w:rFonts w:ascii="Arial" w:eastAsia="Times New Roman" w:hAnsi="Arial" w:cs="Arial"/>
          <w:color w:val="212529"/>
          <w:sz w:val="24"/>
          <w:szCs w:val="24"/>
          <w:lang w:eastAsia="tr-TR"/>
        </w:rPr>
        <w:t> », comme il le précise en faisant référence à Aristote. Phèdre a ainsi parfaitement conscience de </w:t>
      </w:r>
      <w:r w:rsidRPr="00D42295">
        <w:rPr>
          <w:rFonts w:ascii="Arial" w:eastAsia="Times New Roman" w:hAnsi="Arial" w:cs="Arial"/>
          <w:b/>
          <w:bCs/>
          <w:color w:val="212529"/>
          <w:sz w:val="24"/>
          <w:szCs w:val="24"/>
          <w:lang w:eastAsia="tr-TR"/>
        </w:rPr>
        <w:t>l'immoralité</w:t>
      </w:r>
      <w:r w:rsidRPr="00D42295">
        <w:rPr>
          <w:rFonts w:ascii="Arial" w:eastAsia="Times New Roman" w:hAnsi="Arial" w:cs="Arial"/>
          <w:color w:val="212529"/>
          <w:sz w:val="24"/>
          <w:szCs w:val="24"/>
          <w:lang w:eastAsia="tr-TR"/>
        </w:rPr>
        <w:t> de sa passion. Comme elle tient elle-même à le proclamer, elle n'est pas « de ces femmes hardies / Qui goûtant dans le crime une tranquille paix / Ont su se faire un front qui ne rougit jamais ».</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C'est précisément ce qui rend les trois scènes d'aveu aussi poignantes. Le personnage est </w:t>
      </w:r>
      <w:r w:rsidRPr="00D42295">
        <w:rPr>
          <w:rFonts w:ascii="Arial" w:eastAsia="Times New Roman" w:hAnsi="Arial" w:cs="Arial"/>
          <w:b/>
          <w:bCs/>
          <w:color w:val="212529"/>
          <w:sz w:val="24"/>
          <w:szCs w:val="24"/>
          <w:lang w:eastAsia="tr-TR"/>
        </w:rPr>
        <w:t>parcouru par deux forces opposées</w:t>
      </w:r>
      <w:r w:rsidRPr="00D42295">
        <w:rPr>
          <w:rFonts w:ascii="Arial" w:eastAsia="Times New Roman" w:hAnsi="Arial" w:cs="Arial"/>
          <w:color w:val="212529"/>
          <w:sz w:val="24"/>
          <w:szCs w:val="24"/>
          <w:lang w:eastAsia="tr-TR"/>
        </w:rPr>
        <w:t> : une partie d'elle brûle d'avouer des sentiments trop puissants pour être retenus, l'autre lui intime de masquer des émotions que tout condamne. En somme, Phèdre doit tout à la fois parler et se taire. Même si la pièce n'est pas dépourvue d'action, </w:t>
      </w:r>
      <w:r w:rsidRPr="00D42295">
        <w:rPr>
          <w:rFonts w:ascii="Arial" w:eastAsia="Times New Roman" w:hAnsi="Arial" w:cs="Arial"/>
          <w:b/>
          <w:bCs/>
          <w:color w:val="212529"/>
          <w:sz w:val="24"/>
          <w:szCs w:val="24"/>
          <w:lang w:eastAsia="tr-TR"/>
        </w:rPr>
        <w:t>l'essentiel réside dans les mots</w:t>
      </w:r>
      <w:r w:rsidRPr="00D42295">
        <w:rPr>
          <w:rFonts w:ascii="Arial" w:eastAsia="Times New Roman" w:hAnsi="Arial" w:cs="Arial"/>
          <w:color w:val="212529"/>
          <w:sz w:val="24"/>
          <w:szCs w:val="24"/>
          <w:lang w:eastAsia="tr-TR"/>
        </w:rPr>
        <w:t> et dire le mal suffit pour le faire. C'est ce qu'analyse Roland Barthes dans les pages de </w:t>
      </w:r>
      <w:r w:rsidRPr="00D42295">
        <w:rPr>
          <w:rFonts w:ascii="Arial" w:eastAsia="Times New Roman" w:hAnsi="Arial" w:cs="Arial"/>
          <w:i/>
          <w:iCs/>
          <w:color w:val="212529"/>
          <w:sz w:val="24"/>
          <w:szCs w:val="24"/>
          <w:lang w:eastAsia="tr-TR"/>
        </w:rPr>
        <w:t>Sur Racine</w:t>
      </w:r>
      <w:r w:rsidRPr="00D42295">
        <w:rPr>
          <w:rFonts w:ascii="Arial" w:eastAsia="Times New Roman" w:hAnsi="Arial" w:cs="Arial"/>
          <w:color w:val="212529"/>
          <w:sz w:val="24"/>
          <w:szCs w:val="24"/>
          <w:lang w:eastAsia="tr-TR"/>
        </w:rPr>
        <w:t> qui sont consacrées à </w:t>
      </w:r>
      <w:r w:rsidRPr="00D42295">
        <w:rPr>
          <w:rFonts w:ascii="Arial" w:eastAsia="Times New Roman" w:hAnsi="Arial" w:cs="Arial"/>
          <w:i/>
          <w:iCs/>
          <w:color w:val="212529"/>
          <w:sz w:val="24"/>
          <w:szCs w:val="24"/>
          <w:lang w:eastAsia="tr-TR"/>
        </w:rPr>
        <w:t>Phèdre</w:t>
      </w:r>
      <w:r w:rsidRPr="00D42295">
        <w:rPr>
          <w:rFonts w:ascii="Arial" w:eastAsia="Times New Roman" w:hAnsi="Arial" w:cs="Arial"/>
          <w:color w:val="212529"/>
          <w:sz w:val="24"/>
          <w:szCs w:val="24"/>
          <w:lang w:eastAsia="tr-TR"/>
        </w:rPr>
        <w:t> : « Dire ou ne pas dire ? Telle est la question. C'est ici l'être même de la parole qui est porté sur le théâtre : la plus profonde des tragédies raciniennes est aussi la plus formelle ; car l'enjeu tragique est ici beaucoup moins le sens de la parole que son apparition, beaucoup moins l'amour de Phèdre que son aveu. » La lutte tragique se mène donc aussi sur le terrain du langage.</w:t>
      </w:r>
    </w:p>
    <w:p w:rsidR="00D42295" w:rsidRPr="00D42295" w:rsidRDefault="00D42295" w:rsidP="00D42295">
      <w:pPr>
        <w:shd w:val="clear" w:color="auto" w:fill="FFFFFF"/>
        <w:spacing w:after="75" w:line="240" w:lineRule="auto"/>
        <w:outlineLvl w:val="5"/>
        <w:rPr>
          <w:rFonts w:ascii="Arial" w:eastAsia="Times New Roman" w:hAnsi="Arial" w:cs="Arial"/>
          <w:b/>
          <w:bCs/>
          <w:color w:val="000000"/>
          <w:sz w:val="24"/>
          <w:szCs w:val="24"/>
          <w:lang w:eastAsia="tr-TR"/>
        </w:rPr>
      </w:pPr>
      <w:r w:rsidRPr="00D42295">
        <w:rPr>
          <w:rFonts w:ascii="Arial" w:eastAsia="Times New Roman" w:hAnsi="Arial" w:cs="Arial"/>
          <w:b/>
          <w:bCs/>
          <w:color w:val="000000"/>
          <w:sz w:val="24"/>
          <w:szCs w:val="24"/>
          <w:lang w:eastAsia="tr-TR"/>
        </w:rPr>
        <w:t>L'écriture de la passion</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Mais comment, dès lors, traduire </w:t>
      </w:r>
      <w:r w:rsidRPr="00D42295">
        <w:rPr>
          <w:rFonts w:ascii="Arial" w:eastAsia="Times New Roman" w:hAnsi="Arial" w:cs="Arial"/>
          <w:b/>
          <w:bCs/>
          <w:color w:val="212529"/>
          <w:sz w:val="24"/>
          <w:szCs w:val="24"/>
          <w:lang w:eastAsia="tr-TR"/>
        </w:rPr>
        <w:t>ce qui excède les cadres</w:t>
      </w:r>
      <w:r w:rsidRPr="00D42295">
        <w:rPr>
          <w:rFonts w:ascii="Arial" w:eastAsia="Times New Roman" w:hAnsi="Arial" w:cs="Arial"/>
          <w:color w:val="212529"/>
          <w:sz w:val="24"/>
          <w:szCs w:val="24"/>
          <w:lang w:eastAsia="tr-TR"/>
        </w:rPr>
        <w:t> de la raison et de la morale ? Comment dire ce qui ne doit pas et ne peut pas être dit ? Il faut tout l'art de Racine pour réaliser ce tour de force. Le dramaturge excelle ainsi à peindre ce qu'il entend condamner. Il veille à ne pas offenser le spectateur mais ses vers ne sont pas, pour autant, prisonniers d'un corset qui en atténuerait la force ou la beauté.</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Si Racine brille souvent par son sens de l'équilibre et de la mesure, ses alexandrins peuvent aussi </w:t>
      </w:r>
      <w:r w:rsidRPr="00D42295">
        <w:rPr>
          <w:rFonts w:ascii="Arial" w:eastAsia="Times New Roman" w:hAnsi="Arial" w:cs="Arial"/>
          <w:b/>
          <w:bCs/>
          <w:color w:val="212529"/>
          <w:sz w:val="24"/>
          <w:szCs w:val="24"/>
          <w:lang w:eastAsia="tr-TR"/>
        </w:rPr>
        <w:t>se disloquer</w:t>
      </w:r>
      <w:r w:rsidRPr="00D42295">
        <w:rPr>
          <w:rFonts w:ascii="Arial" w:eastAsia="Times New Roman" w:hAnsi="Arial" w:cs="Arial"/>
          <w:color w:val="212529"/>
          <w:sz w:val="24"/>
          <w:szCs w:val="24"/>
          <w:lang w:eastAsia="tr-TR"/>
        </w:rPr>
        <w:t xml:space="preserve"> quand les personnages se heurtent à l'indicible. Les vers deviennent alors aussi bouillonnants que les personnages. C'est le cas lorsque Phèdre entend le nom d'Hippolyte dans la bouche d'Œnone dans la scène 3 de l'acte II. Le rythme est alors heurté, comme lorsque Phèdre confie : « Tu vas ouïr le </w:t>
      </w:r>
      <w:r w:rsidRPr="00D42295">
        <w:rPr>
          <w:rFonts w:ascii="Arial" w:eastAsia="Times New Roman" w:hAnsi="Arial" w:cs="Arial"/>
          <w:color w:val="212529"/>
          <w:sz w:val="24"/>
          <w:szCs w:val="24"/>
          <w:lang w:eastAsia="tr-TR"/>
        </w:rPr>
        <w:lastRenderedPageBreak/>
        <w:t>comble des horreurs… / J'aime… À ce nom fatal, je tremble, je frissonne. / J'aime… ». Cet exemple montre aussi que Racine utilise souvent des figures d'amplification, comme </w:t>
      </w:r>
      <w:r w:rsidRPr="00D42295">
        <w:rPr>
          <w:rFonts w:ascii="Arial" w:eastAsia="Times New Roman" w:hAnsi="Arial" w:cs="Arial"/>
          <w:b/>
          <w:bCs/>
          <w:color w:val="212529"/>
          <w:sz w:val="24"/>
          <w:szCs w:val="24"/>
          <w:lang w:eastAsia="tr-TR"/>
        </w:rPr>
        <w:t>l'hyperbole</w:t>
      </w:r>
      <w:r w:rsidRPr="00D42295">
        <w:rPr>
          <w:rFonts w:ascii="Arial" w:eastAsia="Times New Roman" w:hAnsi="Arial" w:cs="Arial"/>
          <w:color w:val="212529"/>
          <w:sz w:val="24"/>
          <w:szCs w:val="24"/>
          <w:lang w:eastAsia="tr-TR"/>
        </w:rPr>
        <w:t> ou </w:t>
      </w:r>
      <w:r w:rsidRPr="00D42295">
        <w:rPr>
          <w:rFonts w:ascii="Arial" w:eastAsia="Times New Roman" w:hAnsi="Arial" w:cs="Arial"/>
          <w:b/>
          <w:bCs/>
          <w:color w:val="212529"/>
          <w:sz w:val="24"/>
          <w:szCs w:val="24"/>
          <w:lang w:eastAsia="tr-TR"/>
        </w:rPr>
        <w:t>la gradation</w:t>
      </w:r>
      <w:r w:rsidRPr="00D42295">
        <w:rPr>
          <w:rFonts w:ascii="Arial" w:eastAsia="Times New Roman" w:hAnsi="Arial" w:cs="Arial"/>
          <w:color w:val="212529"/>
          <w:sz w:val="24"/>
          <w:szCs w:val="24"/>
          <w:lang w:eastAsia="tr-TR"/>
        </w:rPr>
        <w:t>, pour peindre l'intensité des sentiments ressentis par ses personnages. De même, au début de la scène 4 de l'acte III, Phèdre brise l'alexandrin en coupant la parole à Thésée.</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xml:space="preserve">• C'est aussi en poète qu'agit Racine, d'autant que </w:t>
      </w:r>
      <w:bookmarkStart w:id="0" w:name="_GoBack"/>
      <w:bookmarkEnd w:id="0"/>
      <w:r w:rsidRPr="00D42295">
        <w:rPr>
          <w:rFonts w:ascii="Arial" w:eastAsia="Times New Roman" w:hAnsi="Arial" w:cs="Arial"/>
          <w:color w:val="212529"/>
          <w:sz w:val="24"/>
          <w:szCs w:val="24"/>
          <w:lang w:eastAsia="tr-TR"/>
        </w:rPr>
        <w:t>les pièces sont alors présentées comme des « poèmes dramatiques ». Il tire par conséquent profit des rythmes et des sonorités. Il joue par exemple avec </w:t>
      </w:r>
      <w:r w:rsidRPr="00D42295">
        <w:rPr>
          <w:rFonts w:ascii="Arial" w:eastAsia="Times New Roman" w:hAnsi="Arial" w:cs="Arial"/>
          <w:b/>
          <w:bCs/>
          <w:color w:val="212529"/>
          <w:sz w:val="24"/>
          <w:szCs w:val="24"/>
          <w:lang w:eastAsia="tr-TR"/>
        </w:rPr>
        <w:t>les allitérations</w:t>
      </w:r>
      <w:r w:rsidRPr="00D42295">
        <w:rPr>
          <w:rFonts w:ascii="Arial" w:eastAsia="Times New Roman" w:hAnsi="Arial" w:cs="Arial"/>
          <w:color w:val="212529"/>
          <w:sz w:val="24"/>
          <w:szCs w:val="24"/>
          <w:lang w:eastAsia="tr-TR"/>
        </w:rPr>
        <w:t>, comme lorsque Phèdre dit : « la fureur de mes feux, l'horreur de mes remords ». La pièce contient en outre un </w:t>
      </w:r>
      <w:r w:rsidRPr="00D42295">
        <w:rPr>
          <w:rFonts w:ascii="Arial" w:eastAsia="Times New Roman" w:hAnsi="Arial" w:cs="Arial"/>
          <w:b/>
          <w:bCs/>
          <w:color w:val="212529"/>
          <w:sz w:val="24"/>
          <w:szCs w:val="24"/>
          <w:lang w:eastAsia="tr-TR"/>
        </w:rPr>
        <w:t>célèbre exemple d'assonance</w:t>
      </w:r>
      <w:r w:rsidRPr="00D42295">
        <w:rPr>
          <w:rFonts w:ascii="Arial" w:eastAsia="Times New Roman" w:hAnsi="Arial" w:cs="Arial"/>
          <w:color w:val="212529"/>
          <w:sz w:val="24"/>
          <w:szCs w:val="24"/>
          <w:lang w:eastAsia="tr-TR"/>
        </w:rPr>
        <w:t> : « tout m'afflige et me nuit, et conspire à me nuire ».</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 xml:space="preserve">• Reste que, si la pièce peut se lire avec plaisir, c'est aussi sur scène que ces vers </w:t>
      </w:r>
      <w:proofErr w:type="gramStart"/>
      <w:r w:rsidRPr="00D42295">
        <w:rPr>
          <w:rFonts w:ascii="Arial" w:eastAsia="Times New Roman" w:hAnsi="Arial" w:cs="Arial"/>
          <w:color w:val="212529"/>
          <w:sz w:val="24"/>
          <w:szCs w:val="24"/>
          <w:lang w:eastAsia="tr-TR"/>
        </w:rPr>
        <w:t>prennent</w:t>
      </w:r>
      <w:proofErr w:type="gramEnd"/>
      <w:r w:rsidRPr="00D42295">
        <w:rPr>
          <w:rFonts w:ascii="Arial" w:eastAsia="Times New Roman" w:hAnsi="Arial" w:cs="Arial"/>
          <w:color w:val="212529"/>
          <w:sz w:val="24"/>
          <w:szCs w:val="24"/>
          <w:lang w:eastAsia="tr-TR"/>
        </w:rPr>
        <w:t xml:space="preserve"> toute leur valeur. Dès 1677, l'interprétation de Phèdre par M</w:t>
      </w:r>
      <w:r w:rsidRPr="00D42295">
        <w:rPr>
          <w:rFonts w:ascii="Arial" w:eastAsia="Times New Roman" w:hAnsi="Arial" w:cs="Arial"/>
          <w:color w:val="212529"/>
          <w:sz w:val="18"/>
          <w:szCs w:val="18"/>
          <w:vertAlign w:val="superscript"/>
          <w:lang w:eastAsia="tr-TR"/>
        </w:rPr>
        <w:t>lle</w:t>
      </w:r>
      <w:r w:rsidRPr="00D42295">
        <w:rPr>
          <w:rFonts w:ascii="Arial" w:eastAsia="Times New Roman" w:hAnsi="Arial" w:cs="Arial"/>
          <w:color w:val="212529"/>
          <w:sz w:val="24"/>
          <w:szCs w:val="24"/>
          <w:lang w:eastAsia="tr-TR"/>
        </w:rPr>
        <w:t> de Champmeslé a ainsi marqué les esprits et bien d'autres comédiennes ont depuis brillé grâce à ce rôle.</w:t>
      </w:r>
    </w:p>
    <w:p w:rsidR="00D42295" w:rsidRPr="00D42295" w:rsidRDefault="00D42295" w:rsidP="00D42295">
      <w:pPr>
        <w:shd w:val="clear" w:color="auto" w:fill="FFFFFF"/>
        <w:spacing w:after="75" w:line="240" w:lineRule="auto"/>
        <w:outlineLvl w:val="5"/>
        <w:rPr>
          <w:rFonts w:ascii="Arial" w:eastAsia="Times New Roman" w:hAnsi="Arial" w:cs="Arial"/>
          <w:b/>
          <w:bCs/>
          <w:color w:val="000000"/>
          <w:sz w:val="24"/>
          <w:szCs w:val="24"/>
          <w:lang w:eastAsia="tr-TR"/>
        </w:rPr>
      </w:pPr>
      <w:r w:rsidRPr="00D42295">
        <w:rPr>
          <w:rFonts w:ascii="Arial" w:eastAsia="Times New Roman" w:hAnsi="Arial" w:cs="Arial"/>
          <w:b/>
          <w:bCs/>
          <w:color w:val="000000"/>
          <w:sz w:val="24"/>
          <w:szCs w:val="24"/>
          <w:lang w:eastAsia="tr-TR"/>
        </w:rPr>
        <w:t>IV. Parcours de lecture : passion et tragédie</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Retour sur les notions</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Depuis ses origines antiques, la tragédie se caractérise par une fin violente (la séparation des individus, la mort). Elle est placée sous l'influence des dieux qui dictent, orientent, soutiennent ou contrarient la conduite et la destinée des personnages. Le genre tragique maintient, aujourd'hui encore, cette pression des forces du destin que les héros combattent souvent vainement.</w:t>
      </w:r>
      <w:r w:rsidRPr="00D42295">
        <w:rPr>
          <w:rFonts w:ascii="Arial" w:eastAsia="Times New Roman" w:hAnsi="Arial" w:cs="Arial"/>
          <w:color w:val="212529"/>
          <w:sz w:val="24"/>
          <w:szCs w:val="24"/>
          <w:lang w:eastAsia="tr-TR"/>
        </w:rPr>
        <w:br/>
        <w:t>L'idée de souffrance est inscrite étymologiquement dans le mot « passion » qui se dote également d'un sens religieux de « supplice subi par un martyr ». Progressivement, une dimension affective est liée au terme de passion.</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L'expression de la passion dans la tragédie</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L'amour ressenti par les protagonistes les conduit à éprouver des sentiments très forts, parfois violents qui les mettent face à des dilemmes (dans </w:t>
      </w:r>
      <w:r w:rsidRPr="00D42295">
        <w:rPr>
          <w:rFonts w:ascii="Arial" w:eastAsia="Times New Roman" w:hAnsi="Arial" w:cs="Arial"/>
          <w:i/>
          <w:iCs/>
          <w:color w:val="212529"/>
          <w:sz w:val="24"/>
          <w:szCs w:val="24"/>
          <w:lang w:eastAsia="tr-TR"/>
        </w:rPr>
        <w:t>Le Cid</w:t>
      </w:r>
      <w:r w:rsidRPr="00D42295">
        <w:rPr>
          <w:rFonts w:ascii="Arial" w:eastAsia="Times New Roman" w:hAnsi="Arial" w:cs="Arial"/>
          <w:color w:val="212529"/>
          <w:sz w:val="24"/>
          <w:szCs w:val="24"/>
          <w:lang w:eastAsia="tr-TR"/>
        </w:rPr>
        <w:t> de Corneille, Don Rodrigue doit choisir entre l'amour et l'honneur du père et son amour fou pour Chimène). Ce questionnement intérieur s'exprime dans des monologues ou de longues tirades.</w:t>
      </w:r>
      <w:r w:rsidRPr="00D42295">
        <w:rPr>
          <w:rFonts w:ascii="Arial" w:eastAsia="Times New Roman" w:hAnsi="Arial" w:cs="Arial"/>
          <w:color w:val="212529"/>
          <w:sz w:val="24"/>
          <w:szCs w:val="24"/>
          <w:lang w:eastAsia="tr-TR"/>
        </w:rPr>
        <w:br/>
        <w:t xml:space="preserve">L'expression de la passion donne lieu à des affrontements verbaux et crée un rapport de force. C'est par exemple le cas chez Racine, </w:t>
      </w:r>
      <w:proofErr w:type="gramStart"/>
      <w:r w:rsidRPr="00D42295">
        <w:rPr>
          <w:rFonts w:ascii="Arial" w:eastAsia="Times New Roman" w:hAnsi="Arial" w:cs="Arial"/>
          <w:color w:val="212529"/>
          <w:sz w:val="24"/>
          <w:szCs w:val="24"/>
          <w:lang w:eastAsia="tr-TR"/>
        </w:rPr>
        <w:t>lorsque Andromaque</w:t>
      </w:r>
      <w:proofErr w:type="gramEnd"/>
      <w:r w:rsidRPr="00D42295">
        <w:rPr>
          <w:rFonts w:ascii="Arial" w:eastAsia="Times New Roman" w:hAnsi="Arial" w:cs="Arial"/>
          <w:color w:val="212529"/>
          <w:sz w:val="24"/>
          <w:szCs w:val="24"/>
          <w:lang w:eastAsia="tr-TR"/>
        </w:rPr>
        <w:t>, la veuve d'Hector, refuse de céder aux avances de Pyrrhus.</w:t>
      </w:r>
      <w:r w:rsidRPr="00D42295">
        <w:rPr>
          <w:rFonts w:ascii="Arial" w:eastAsia="Times New Roman" w:hAnsi="Arial" w:cs="Arial"/>
          <w:color w:val="212529"/>
          <w:sz w:val="24"/>
          <w:szCs w:val="24"/>
          <w:lang w:eastAsia="tr-TR"/>
        </w:rPr>
        <w:br/>
        <w:t>La passion peut également s'exprimer sous la forme d'affrontements physiques : dans </w:t>
      </w:r>
      <w:r w:rsidRPr="00D42295">
        <w:rPr>
          <w:rFonts w:ascii="Arial" w:eastAsia="Times New Roman" w:hAnsi="Arial" w:cs="Arial"/>
          <w:i/>
          <w:iCs/>
          <w:color w:val="212529"/>
          <w:sz w:val="24"/>
          <w:szCs w:val="24"/>
          <w:lang w:eastAsia="tr-TR"/>
        </w:rPr>
        <w:t>Ajax</w:t>
      </w:r>
      <w:r w:rsidRPr="00D42295">
        <w:rPr>
          <w:rFonts w:ascii="Arial" w:eastAsia="Times New Roman" w:hAnsi="Arial" w:cs="Arial"/>
          <w:color w:val="212529"/>
          <w:sz w:val="24"/>
          <w:szCs w:val="24"/>
          <w:lang w:eastAsia="tr-TR"/>
        </w:rPr>
        <w:t> de Sophocle, le héros réclame ses armes pour se venger du déshonneur causé par Agamemnon et Ménélas ; Médée, dans la tragédie de Corneille, tue ses enfants pour se venger de la trahison de Jason. Dans </w:t>
      </w:r>
      <w:r w:rsidRPr="00D42295">
        <w:rPr>
          <w:rFonts w:ascii="Arial" w:eastAsia="Times New Roman" w:hAnsi="Arial" w:cs="Arial"/>
          <w:i/>
          <w:iCs/>
          <w:color w:val="212529"/>
          <w:sz w:val="24"/>
          <w:szCs w:val="24"/>
          <w:lang w:eastAsia="tr-TR"/>
        </w:rPr>
        <w:t>Les Bonnes</w:t>
      </w:r>
      <w:r w:rsidRPr="00D42295">
        <w:rPr>
          <w:rFonts w:ascii="Arial" w:eastAsia="Times New Roman" w:hAnsi="Arial" w:cs="Arial"/>
          <w:color w:val="212529"/>
          <w:sz w:val="24"/>
          <w:szCs w:val="24"/>
          <w:lang w:eastAsia="tr-TR"/>
        </w:rPr>
        <w:t>, tragédie de Jean Genet, les deux servantes, Solange et Claire, envisagent le meurtre de leur maîtresse pour se venger des mauvais traitements et du mépris dont elles sont victimes.</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Passion, tragédie et mort entre expression verbale et représentation</w:t>
      </w:r>
    </w:p>
    <w:p w:rsidR="00D42295" w:rsidRPr="00D42295" w:rsidRDefault="00D42295" w:rsidP="00D42295">
      <w:pPr>
        <w:shd w:val="clear" w:color="auto" w:fill="FFFFFF"/>
        <w:spacing w:after="0" w:line="240" w:lineRule="auto"/>
        <w:rPr>
          <w:rFonts w:ascii="Arial" w:eastAsia="Times New Roman" w:hAnsi="Arial" w:cs="Arial"/>
          <w:color w:val="212529"/>
          <w:sz w:val="24"/>
          <w:szCs w:val="24"/>
          <w:lang w:eastAsia="tr-TR"/>
        </w:rPr>
      </w:pPr>
      <w:r w:rsidRPr="00D42295">
        <w:rPr>
          <w:rFonts w:ascii="Arial" w:eastAsia="Times New Roman" w:hAnsi="Arial" w:cs="Arial"/>
          <w:color w:val="212529"/>
          <w:sz w:val="24"/>
          <w:szCs w:val="24"/>
          <w:lang w:eastAsia="tr-TR"/>
        </w:rPr>
        <w:t>La passion tragique conduit à la mort des protagonistes que ce soit dans les grandes tragédies raciniennes (</w:t>
      </w:r>
      <w:r w:rsidRPr="00D42295">
        <w:rPr>
          <w:rFonts w:ascii="Arial" w:eastAsia="Times New Roman" w:hAnsi="Arial" w:cs="Arial"/>
          <w:i/>
          <w:iCs/>
          <w:color w:val="212529"/>
          <w:sz w:val="24"/>
          <w:szCs w:val="24"/>
          <w:lang w:eastAsia="tr-TR"/>
        </w:rPr>
        <w:t>Iphigénie</w:t>
      </w:r>
      <w:r w:rsidRPr="00D42295">
        <w:rPr>
          <w:rFonts w:ascii="Arial" w:eastAsia="Times New Roman" w:hAnsi="Arial" w:cs="Arial"/>
          <w:color w:val="212529"/>
          <w:sz w:val="24"/>
          <w:szCs w:val="24"/>
          <w:lang w:eastAsia="tr-TR"/>
        </w:rPr>
        <w:t>, </w:t>
      </w:r>
      <w:r w:rsidRPr="00D42295">
        <w:rPr>
          <w:rFonts w:ascii="Arial" w:eastAsia="Times New Roman" w:hAnsi="Arial" w:cs="Arial"/>
          <w:i/>
          <w:iCs/>
          <w:color w:val="212529"/>
          <w:sz w:val="24"/>
          <w:szCs w:val="24"/>
          <w:lang w:eastAsia="tr-TR"/>
        </w:rPr>
        <w:t>Phèdre</w:t>
      </w:r>
      <w:r w:rsidRPr="00D42295">
        <w:rPr>
          <w:rFonts w:ascii="Arial" w:eastAsia="Times New Roman" w:hAnsi="Arial" w:cs="Arial"/>
          <w:color w:val="212529"/>
          <w:sz w:val="24"/>
          <w:szCs w:val="24"/>
          <w:lang w:eastAsia="tr-TR"/>
        </w:rPr>
        <w:t>…) ou cornéliennes (</w:t>
      </w:r>
      <w:r w:rsidRPr="00D42295">
        <w:rPr>
          <w:rFonts w:ascii="Arial" w:eastAsia="Times New Roman" w:hAnsi="Arial" w:cs="Arial"/>
          <w:i/>
          <w:iCs/>
          <w:color w:val="212529"/>
          <w:sz w:val="24"/>
          <w:szCs w:val="24"/>
          <w:lang w:eastAsia="tr-TR"/>
        </w:rPr>
        <w:t>Horace</w:t>
      </w:r>
      <w:r w:rsidRPr="00D42295">
        <w:rPr>
          <w:rFonts w:ascii="Arial" w:eastAsia="Times New Roman" w:hAnsi="Arial" w:cs="Arial"/>
          <w:color w:val="212529"/>
          <w:sz w:val="24"/>
          <w:szCs w:val="24"/>
          <w:lang w:eastAsia="tr-TR"/>
        </w:rPr>
        <w:t>). Plus rarement, la tragédie s'achève par une séparation : dans </w:t>
      </w:r>
      <w:r w:rsidRPr="00D42295">
        <w:rPr>
          <w:rFonts w:ascii="Arial" w:eastAsia="Times New Roman" w:hAnsi="Arial" w:cs="Arial"/>
          <w:i/>
          <w:iCs/>
          <w:color w:val="212529"/>
          <w:sz w:val="24"/>
          <w:szCs w:val="24"/>
          <w:lang w:eastAsia="tr-TR"/>
        </w:rPr>
        <w:t>Bérénice</w:t>
      </w:r>
      <w:r w:rsidRPr="00D42295">
        <w:rPr>
          <w:rFonts w:ascii="Arial" w:eastAsia="Times New Roman" w:hAnsi="Arial" w:cs="Arial"/>
          <w:color w:val="212529"/>
          <w:sz w:val="24"/>
          <w:szCs w:val="24"/>
          <w:lang w:eastAsia="tr-TR"/>
        </w:rPr>
        <w:t> de Racine, l'héroïne éponyme résout le dilemme de Titus qui ne parvient pas à choisir entre amour et pouvoir, en prenant la décision tragique de leur séparation.</w:t>
      </w:r>
      <w:r w:rsidRPr="00D42295">
        <w:rPr>
          <w:rFonts w:ascii="Arial" w:eastAsia="Times New Roman" w:hAnsi="Arial" w:cs="Arial"/>
          <w:color w:val="212529"/>
          <w:sz w:val="24"/>
          <w:szCs w:val="24"/>
          <w:lang w:eastAsia="tr-TR"/>
        </w:rPr>
        <w:br/>
        <w:t xml:space="preserve">Depuis l'Antiquité, de violents dialogues entre les personnages reflètent sur scène l'effroi ressenti et les horreurs du sacrifice. Les dramaturges de l'époque classique respectent la règle classique de la bienséance et évitent de faire couler le sang sur </w:t>
      </w:r>
      <w:r w:rsidRPr="00D42295">
        <w:rPr>
          <w:rFonts w:ascii="Arial" w:eastAsia="Times New Roman" w:hAnsi="Arial" w:cs="Arial"/>
          <w:color w:val="212529"/>
          <w:sz w:val="24"/>
          <w:szCs w:val="24"/>
          <w:lang w:eastAsia="tr-TR"/>
        </w:rPr>
        <w:lastRenderedPageBreak/>
        <w:t>scène. Les auteurs contemporains la transgressent plus facilement : dans </w:t>
      </w:r>
      <w:r w:rsidRPr="00D42295">
        <w:rPr>
          <w:rFonts w:ascii="Arial" w:eastAsia="Times New Roman" w:hAnsi="Arial" w:cs="Arial"/>
          <w:i/>
          <w:iCs/>
          <w:color w:val="212529"/>
          <w:sz w:val="24"/>
          <w:szCs w:val="24"/>
          <w:lang w:eastAsia="tr-TR"/>
        </w:rPr>
        <w:t>Ciels</w:t>
      </w:r>
      <w:r w:rsidRPr="00D42295">
        <w:rPr>
          <w:rFonts w:ascii="Arial" w:eastAsia="Times New Roman" w:hAnsi="Arial" w:cs="Arial"/>
          <w:color w:val="212529"/>
          <w:sz w:val="24"/>
          <w:szCs w:val="24"/>
          <w:lang w:eastAsia="tr-TR"/>
        </w:rPr>
        <w:t> de Wajdi Mouawad (2009), des images sont projetées pour montrer la barbarie ; dans </w:t>
      </w:r>
      <w:r w:rsidRPr="00D42295">
        <w:rPr>
          <w:rFonts w:ascii="Arial" w:eastAsia="Times New Roman" w:hAnsi="Arial" w:cs="Arial"/>
          <w:i/>
          <w:iCs/>
          <w:color w:val="212529"/>
          <w:sz w:val="24"/>
          <w:szCs w:val="24"/>
          <w:lang w:eastAsia="tr-TR"/>
        </w:rPr>
        <w:t>Roberto Zucco</w:t>
      </w:r>
      <w:r w:rsidRPr="00D42295">
        <w:rPr>
          <w:rFonts w:ascii="Arial" w:eastAsia="Times New Roman" w:hAnsi="Arial" w:cs="Arial"/>
          <w:color w:val="212529"/>
          <w:sz w:val="24"/>
          <w:szCs w:val="24"/>
          <w:lang w:eastAsia="tr-TR"/>
        </w:rPr>
        <w:t> de Koltès (1990), Zucco tue d'abord son père, puis sa mère.</w:t>
      </w:r>
    </w:p>
    <w:p w:rsidR="00B03C4C" w:rsidRPr="00D42295" w:rsidRDefault="00B03C4C"/>
    <w:sectPr w:rsidR="00B03C4C" w:rsidRPr="00D422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0B6"/>
    <w:rsid w:val="00134282"/>
    <w:rsid w:val="005040B6"/>
    <w:rsid w:val="00B03C4C"/>
    <w:rsid w:val="00C15641"/>
    <w:rsid w:val="00D4229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5A4509-6A16-4F55-B3D2-428B97025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Balk1">
    <w:name w:val="heading 1"/>
    <w:basedOn w:val="Normal"/>
    <w:link w:val="Balk1Char"/>
    <w:uiPriority w:val="9"/>
    <w:qFormat/>
    <w:rsid w:val="00D42295"/>
    <w:pPr>
      <w:spacing w:before="100" w:beforeAutospacing="1" w:after="100" w:afterAutospacing="1" w:line="240" w:lineRule="auto"/>
      <w:outlineLvl w:val="0"/>
    </w:pPr>
    <w:rPr>
      <w:rFonts w:ascii="Times New Roman" w:eastAsia="Times New Roman" w:hAnsi="Times New Roman" w:cs="Times New Roman"/>
      <w:b/>
      <w:bCs/>
      <w:kern w:val="36"/>
      <w:sz w:val="48"/>
      <w:szCs w:val="48"/>
      <w:lang w:val="tr-TR" w:eastAsia="tr-TR"/>
    </w:rPr>
  </w:style>
  <w:style w:type="paragraph" w:styleId="Balk5">
    <w:name w:val="heading 5"/>
    <w:basedOn w:val="Normal"/>
    <w:link w:val="Balk5Char"/>
    <w:uiPriority w:val="9"/>
    <w:qFormat/>
    <w:rsid w:val="00D42295"/>
    <w:pPr>
      <w:spacing w:before="100" w:beforeAutospacing="1" w:after="100" w:afterAutospacing="1" w:line="240" w:lineRule="auto"/>
      <w:outlineLvl w:val="4"/>
    </w:pPr>
    <w:rPr>
      <w:rFonts w:ascii="Times New Roman" w:eastAsia="Times New Roman" w:hAnsi="Times New Roman" w:cs="Times New Roman"/>
      <w:b/>
      <w:bCs/>
      <w:sz w:val="20"/>
      <w:szCs w:val="20"/>
      <w:lang w:val="tr-TR" w:eastAsia="tr-TR"/>
    </w:rPr>
  </w:style>
  <w:style w:type="paragraph" w:styleId="Balk6">
    <w:name w:val="heading 6"/>
    <w:basedOn w:val="Normal"/>
    <w:link w:val="Balk6Char"/>
    <w:uiPriority w:val="9"/>
    <w:qFormat/>
    <w:rsid w:val="00D42295"/>
    <w:pPr>
      <w:spacing w:before="100" w:beforeAutospacing="1" w:after="100" w:afterAutospacing="1" w:line="240" w:lineRule="auto"/>
      <w:outlineLvl w:val="5"/>
    </w:pPr>
    <w:rPr>
      <w:rFonts w:ascii="Times New Roman" w:eastAsia="Times New Roman" w:hAnsi="Times New Roman" w:cs="Times New Roman"/>
      <w:b/>
      <w:bCs/>
      <w:sz w:val="15"/>
      <w:szCs w:val="15"/>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D42295"/>
    <w:rPr>
      <w:rFonts w:ascii="Times New Roman" w:eastAsia="Times New Roman" w:hAnsi="Times New Roman" w:cs="Times New Roman"/>
      <w:b/>
      <w:bCs/>
      <w:kern w:val="36"/>
      <w:sz w:val="48"/>
      <w:szCs w:val="48"/>
      <w:lang w:eastAsia="tr-TR"/>
    </w:rPr>
  </w:style>
  <w:style w:type="character" w:customStyle="1" w:styleId="Balk5Char">
    <w:name w:val="Başlık 5 Char"/>
    <w:basedOn w:val="VarsaylanParagrafYazTipi"/>
    <w:link w:val="Balk5"/>
    <w:uiPriority w:val="9"/>
    <w:rsid w:val="00D42295"/>
    <w:rPr>
      <w:rFonts w:ascii="Times New Roman" w:eastAsia="Times New Roman" w:hAnsi="Times New Roman" w:cs="Times New Roman"/>
      <w:b/>
      <w:bCs/>
      <w:sz w:val="20"/>
      <w:szCs w:val="20"/>
      <w:lang w:eastAsia="tr-TR"/>
    </w:rPr>
  </w:style>
  <w:style w:type="character" w:customStyle="1" w:styleId="Balk6Char">
    <w:name w:val="Başlık 6 Char"/>
    <w:basedOn w:val="VarsaylanParagrafYazTipi"/>
    <w:link w:val="Balk6"/>
    <w:uiPriority w:val="9"/>
    <w:rsid w:val="00D42295"/>
    <w:rPr>
      <w:rFonts w:ascii="Times New Roman" w:eastAsia="Times New Roman" w:hAnsi="Times New Roman" w:cs="Times New Roman"/>
      <w:b/>
      <w:bCs/>
      <w:sz w:val="15"/>
      <w:szCs w:val="15"/>
      <w:lang w:eastAsia="tr-TR"/>
    </w:rPr>
  </w:style>
  <w:style w:type="character" w:styleId="Vurgu">
    <w:name w:val="Emphasis"/>
    <w:basedOn w:val="VarsaylanParagrafYazTipi"/>
    <w:uiPriority w:val="20"/>
    <w:qFormat/>
    <w:rsid w:val="00D42295"/>
    <w:rPr>
      <w:i/>
      <w:iCs/>
    </w:rPr>
  </w:style>
  <w:style w:type="character" w:styleId="Kpr">
    <w:name w:val="Hyperlink"/>
    <w:basedOn w:val="VarsaylanParagrafYazTipi"/>
    <w:uiPriority w:val="99"/>
    <w:semiHidden/>
    <w:unhideWhenUsed/>
    <w:rsid w:val="00D42295"/>
    <w:rPr>
      <w:color w:val="0000FF"/>
      <w:u w:val="single"/>
    </w:rPr>
  </w:style>
  <w:style w:type="character" w:styleId="Gl">
    <w:name w:val="Strong"/>
    <w:basedOn w:val="VarsaylanParagrafYazTipi"/>
    <w:uiPriority w:val="22"/>
    <w:qFormat/>
    <w:rsid w:val="00D422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9310383">
      <w:bodyDiv w:val="1"/>
      <w:marLeft w:val="0"/>
      <w:marRight w:val="0"/>
      <w:marTop w:val="0"/>
      <w:marBottom w:val="0"/>
      <w:divBdr>
        <w:top w:val="none" w:sz="0" w:space="0" w:color="auto"/>
        <w:left w:val="none" w:sz="0" w:space="0" w:color="auto"/>
        <w:bottom w:val="none" w:sz="0" w:space="0" w:color="auto"/>
        <w:right w:val="none" w:sz="0" w:space="0" w:color="auto"/>
      </w:divBdr>
      <w:divsChild>
        <w:div w:id="1585144728">
          <w:marLeft w:val="-225"/>
          <w:marRight w:val="-225"/>
          <w:marTop w:val="0"/>
          <w:marBottom w:val="0"/>
          <w:divBdr>
            <w:top w:val="none" w:sz="0" w:space="0" w:color="auto"/>
            <w:left w:val="none" w:sz="0" w:space="0" w:color="auto"/>
            <w:bottom w:val="none" w:sz="0" w:space="0" w:color="auto"/>
            <w:right w:val="none" w:sz="0" w:space="0" w:color="auto"/>
          </w:divBdr>
          <w:divsChild>
            <w:div w:id="1006247213">
              <w:marLeft w:val="0"/>
              <w:marRight w:val="0"/>
              <w:marTop w:val="0"/>
              <w:marBottom w:val="0"/>
              <w:divBdr>
                <w:top w:val="none" w:sz="0" w:space="0" w:color="auto"/>
                <w:left w:val="none" w:sz="0" w:space="0" w:color="auto"/>
                <w:bottom w:val="none" w:sz="0" w:space="0" w:color="auto"/>
                <w:right w:val="none" w:sz="0" w:space="0" w:color="auto"/>
              </w:divBdr>
            </w:div>
          </w:divsChild>
        </w:div>
        <w:div w:id="2102799755">
          <w:marLeft w:val="0"/>
          <w:marRight w:val="0"/>
          <w:marTop w:val="0"/>
          <w:marBottom w:val="0"/>
          <w:divBdr>
            <w:top w:val="none" w:sz="0" w:space="0" w:color="auto"/>
            <w:left w:val="none" w:sz="0" w:space="0" w:color="auto"/>
            <w:bottom w:val="none" w:sz="0" w:space="0" w:color="auto"/>
            <w:right w:val="none" w:sz="0" w:space="0" w:color="auto"/>
          </w:divBdr>
          <w:divsChild>
            <w:div w:id="1703634214">
              <w:marLeft w:val="0"/>
              <w:marRight w:val="0"/>
              <w:marTop w:val="0"/>
              <w:marBottom w:val="0"/>
              <w:divBdr>
                <w:top w:val="none" w:sz="0" w:space="0" w:color="auto"/>
                <w:left w:val="none" w:sz="0" w:space="0" w:color="auto"/>
                <w:bottom w:val="none" w:sz="0" w:space="0" w:color="auto"/>
                <w:right w:val="none" w:sz="0" w:space="0" w:color="auto"/>
              </w:divBdr>
              <w:divsChild>
                <w:div w:id="195003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28582">
          <w:marLeft w:val="0"/>
          <w:marRight w:val="0"/>
          <w:marTop w:val="0"/>
          <w:marBottom w:val="0"/>
          <w:divBdr>
            <w:top w:val="none" w:sz="0" w:space="0" w:color="auto"/>
            <w:left w:val="none" w:sz="0" w:space="0" w:color="auto"/>
            <w:bottom w:val="none" w:sz="0" w:space="0" w:color="auto"/>
            <w:right w:val="none" w:sz="0" w:space="0" w:color="auto"/>
          </w:divBdr>
          <w:divsChild>
            <w:div w:id="903444389">
              <w:marLeft w:val="0"/>
              <w:marRight w:val="0"/>
              <w:marTop w:val="0"/>
              <w:marBottom w:val="0"/>
              <w:divBdr>
                <w:top w:val="none" w:sz="0" w:space="0" w:color="auto"/>
                <w:left w:val="none" w:sz="0" w:space="0" w:color="auto"/>
                <w:bottom w:val="none" w:sz="0" w:space="0" w:color="auto"/>
                <w:right w:val="none" w:sz="0" w:space="0" w:color="auto"/>
              </w:divBdr>
              <w:divsChild>
                <w:div w:id="2054504560">
                  <w:marLeft w:val="0"/>
                  <w:marRight w:val="0"/>
                  <w:marTop w:val="0"/>
                  <w:marBottom w:val="0"/>
                  <w:divBdr>
                    <w:top w:val="none" w:sz="0" w:space="0" w:color="auto"/>
                    <w:left w:val="none" w:sz="0" w:space="0" w:color="auto"/>
                    <w:bottom w:val="none" w:sz="0" w:space="0" w:color="auto"/>
                    <w:right w:val="none" w:sz="0" w:space="0" w:color="auto"/>
                  </w:divBdr>
                  <w:divsChild>
                    <w:div w:id="1552039907">
                      <w:marLeft w:val="0"/>
                      <w:marRight w:val="0"/>
                      <w:marTop w:val="0"/>
                      <w:marBottom w:val="0"/>
                      <w:divBdr>
                        <w:top w:val="none" w:sz="0" w:space="0" w:color="auto"/>
                        <w:left w:val="none" w:sz="0" w:space="0" w:color="auto"/>
                        <w:bottom w:val="none" w:sz="0" w:space="0" w:color="auto"/>
                        <w:right w:val="none" w:sz="0" w:space="0" w:color="auto"/>
                      </w:divBdr>
                      <w:divsChild>
                        <w:div w:id="1572232011">
                          <w:marLeft w:val="0"/>
                          <w:marRight w:val="0"/>
                          <w:marTop w:val="0"/>
                          <w:marBottom w:val="0"/>
                          <w:divBdr>
                            <w:top w:val="none" w:sz="0" w:space="0" w:color="auto"/>
                            <w:left w:val="none" w:sz="0" w:space="0" w:color="auto"/>
                            <w:bottom w:val="none" w:sz="0" w:space="0" w:color="auto"/>
                            <w:right w:val="none" w:sz="0" w:space="0" w:color="auto"/>
                          </w:divBdr>
                          <w:divsChild>
                            <w:div w:id="1384207950">
                              <w:marLeft w:val="0"/>
                              <w:marRight w:val="0"/>
                              <w:marTop w:val="480"/>
                              <w:marBottom w:val="120"/>
                              <w:divBdr>
                                <w:top w:val="none" w:sz="0" w:space="0" w:color="auto"/>
                                <w:left w:val="none" w:sz="0" w:space="0" w:color="auto"/>
                                <w:bottom w:val="none" w:sz="0" w:space="0" w:color="auto"/>
                                <w:right w:val="none" w:sz="0" w:space="0" w:color="auto"/>
                              </w:divBdr>
                            </w:div>
                            <w:div w:id="1526211831">
                              <w:marLeft w:val="0"/>
                              <w:marRight w:val="0"/>
                              <w:marTop w:val="0"/>
                              <w:marBottom w:val="0"/>
                              <w:divBdr>
                                <w:top w:val="none" w:sz="0" w:space="0" w:color="auto"/>
                                <w:left w:val="none" w:sz="0" w:space="0" w:color="auto"/>
                                <w:bottom w:val="none" w:sz="0" w:space="0" w:color="auto"/>
                                <w:right w:val="none" w:sz="0" w:space="0" w:color="auto"/>
                              </w:divBdr>
                              <w:divsChild>
                                <w:div w:id="167645706">
                                  <w:marLeft w:val="0"/>
                                  <w:marRight w:val="0"/>
                                  <w:marTop w:val="0"/>
                                  <w:marBottom w:val="0"/>
                                  <w:divBdr>
                                    <w:top w:val="none" w:sz="0" w:space="0" w:color="auto"/>
                                    <w:left w:val="none" w:sz="0" w:space="0" w:color="auto"/>
                                    <w:bottom w:val="none" w:sz="0" w:space="0" w:color="auto"/>
                                    <w:right w:val="none" w:sz="0" w:space="0" w:color="auto"/>
                                  </w:divBdr>
                                  <w:divsChild>
                                    <w:div w:id="11760054">
                                      <w:marLeft w:val="0"/>
                                      <w:marRight w:val="0"/>
                                      <w:marTop w:val="0"/>
                                      <w:marBottom w:val="0"/>
                                      <w:divBdr>
                                        <w:top w:val="none" w:sz="0" w:space="0" w:color="auto"/>
                                        <w:left w:val="none" w:sz="0" w:space="0" w:color="auto"/>
                                        <w:bottom w:val="none" w:sz="0" w:space="0" w:color="auto"/>
                                        <w:right w:val="none" w:sz="0" w:space="0" w:color="auto"/>
                                      </w:divBdr>
                                    </w:div>
                                    <w:div w:id="224026738">
                                      <w:marLeft w:val="0"/>
                                      <w:marRight w:val="0"/>
                                      <w:marTop w:val="0"/>
                                      <w:marBottom w:val="0"/>
                                      <w:divBdr>
                                        <w:top w:val="none" w:sz="0" w:space="0" w:color="auto"/>
                                        <w:left w:val="none" w:sz="0" w:space="0" w:color="auto"/>
                                        <w:bottom w:val="none" w:sz="0" w:space="0" w:color="auto"/>
                                        <w:right w:val="none" w:sz="0" w:space="0" w:color="auto"/>
                                      </w:divBdr>
                                    </w:div>
                                  </w:divsChild>
                                </w:div>
                                <w:div w:id="411977108">
                                  <w:marLeft w:val="0"/>
                                  <w:marRight w:val="0"/>
                                  <w:marTop w:val="0"/>
                                  <w:marBottom w:val="0"/>
                                  <w:divBdr>
                                    <w:top w:val="none" w:sz="0" w:space="0" w:color="auto"/>
                                    <w:left w:val="none" w:sz="0" w:space="0" w:color="auto"/>
                                    <w:bottom w:val="none" w:sz="0" w:space="0" w:color="auto"/>
                                    <w:right w:val="none" w:sz="0" w:space="0" w:color="auto"/>
                                  </w:divBdr>
                                  <w:divsChild>
                                    <w:div w:id="258417666">
                                      <w:marLeft w:val="0"/>
                                      <w:marRight w:val="0"/>
                                      <w:marTop w:val="0"/>
                                      <w:marBottom w:val="0"/>
                                      <w:divBdr>
                                        <w:top w:val="none" w:sz="0" w:space="0" w:color="auto"/>
                                        <w:left w:val="none" w:sz="0" w:space="0" w:color="auto"/>
                                        <w:bottom w:val="none" w:sz="0" w:space="0" w:color="auto"/>
                                        <w:right w:val="none" w:sz="0" w:space="0" w:color="auto"/>
                                      </w:divBdr>
                                    </w:div>
                                    <w:div w:id="74865842">
                                      <w:marLeft w:val="0"/>
                                      <w:marRight w:val="0"/>
                                      <w:marTop w:val="0"/>
                                      <w:marBottom w:val="0"/>
                                      <w:divBdr>
                                        <w:top w:val="none" w:sz="0" w:space="0" w:color="auto"/>
                                        <w:left w:val="none" w:sz="0" w:space="0" w:color="auto"/>
                                        <w:bottom w:val="none" w:sz="0" w:space="0" w:color="auto"/>
                                        <w:right w:val="none" w:sz="0" w:space="0" w:color="auto"/>
                                      </w:divBdr>
                                    </w:div>
                                    <w:div w:id="100632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822833">
                              <w:marLeft w:val="0"/>
                              <w:marRight w:val="0"/>
                              <w:marTop w:val="0"/>
                              <w:marBottom w:val="0"/>
                              <w:divBdr>
                                <w:top w:val="none" w:sz="0" w:space="0" w:color="auto"/>
                                <w:left w:val="none" w:sz="0" w:space="0" w:color="auto"/>
                                <w:bottom w:val="none" w:sz="0" w:space="0" w:color="auto"/>
                                <w:right w:val="none" w:sz="0" w:space="0" w:color="auto"/>
                              </w:divBdr>
                              <w:divsChild>
                                <w:div w:id="1245996846">
                                  <w:marLeft w:val="0"/>
                                  <w:marRight w:val="0"/>
                                  <w:marTop w:val="0"/>
                                  <w:marBottom w:val="0"/>
                                  <w:divBdr>
                                    <w:top w:val="none" w:sz="0" w:space="0" w:color="auto"/>
                                    <w:left w:val="none" w:sz="0" w:space="0" w:color="auto"/>
                                    <w:bottom w:val="none" w:sz="0" w:space="0" w:color="auto"/>
                                    <w:right w:val="none" w:sz="0" w:space="0" w:color="auto"/>
                                  </w:divBdr>
                                  <w:divsChild>
                                    <w:div w:id="535196622">
                                      <w:marLeft w:val="0"/>
                                      <w:marRight w:val="0"/>
                                      <w:marTop w:val="0"/>
                                      <w:marBottom w:val="0"/>
                                      <w:divBdr>
                                        <w:top w:val="none" w:sz="0" w:space="0" w:color="auto"/>
                                        <w:left w:val="none" w:sz="0" w:space="0" w:color="auto"/>
                                        <w:bottom w:val="none" w:sz="0" w:space="0" w:color="auto"/>
                                        <w:right w:val="none" w:sz="0" w:space="0" w:color="auto"/>
                                      </w:divBdr>
                                    </w:div>
                                    <w:div w:id="1468621124">
                                      <w:marLeft w:val="0"/>
                                      <w:marRight w:val="0"/>
                                      <w:marTop w:val="0"/>
                                      <w:marBottom w:val="0"/>
                                      <w:divBdr>
                                        <w:top w:val="none" w:sz="0" w:space="0" w:color="auto"/>
                                        <w:left w:val="none" w:sz="0" w:space="0" w:color="auto"/>
                                        <w:bottom w:val="none" w:sz="0" w:space="0" w:color="auto"/>
                                        <w:right w:val="none" w:sz="0" w:space="0" w:color="auto"/>
                                      </w:divBdr>
                                    </w:div>
                                    <w:div w:id="354622541">
                                      <w:marLeft w:val="0"/>
                                      <w:marRight w:val="0"/>
                                      <w:marTop w:val="0"/>
                                      <w:marBottom w:val="0"/>
                                      <w:divBdr>
                                        <w:top w:val="none" w:sz="0" w:space="0" w:color="auto"/>
                                        <w:left w:val="none" w:sz="0" w:space="0" w:color="auto"/>
                                        <w:bottom w:val="none" w:sz="0" w:space="0" w:color="auto"/>
                                        <w:right w:val="none" w:sz="0" w:space="0" w:color="auto"/>
                                      </w:divBdr>
                                    </w:div>
                                  </w:divsChild>
                                </w:div>
                                <w:div w:id="1843936869">
                                  <w:marLeft w:val="0"/>
                                  <w:marRight w:val="0"/>
                                  <w:marTop w:val="0"/>
                                  <w:marBottom w:val="0"/>
                                  <w:divBdr>
                                    <w:top w:val="none" w:sz="0" w:space="0" w:color="auto"/>
                                    <w:left w:val="none" w:sz="0" w:space="0" w:color="auto"/>
                                    <w:bottom w:val="none" w:sz="0" w:space="0" w:color="auto"/>
                                    <w:right w:val="none" w:sz="0" w:space="0" w:color="auto"/>
                                  </w:divBdr>
                                  <w:divsChild>
                                    <w:div w:id="1711414008">
                                      <w:marLeft w:val="0"/>
                                      <w:marRight w:val="0"/>
                                      <w:marTop w:val="0"/>
                                      <w:marBottom w:val="0"/>
                                      <w:divBdr>
                                        <w:top w:val="none" w:sz="0" w:space="0" w:color="auto"/>
                                        <w:left w:val="none" w:sz="0" w:space="0" w:color="auto"/>
                                        <w:bottom w:val="none" w:sz="0" w:space="0" w:color="auto"/>
                                        <w:right w:val="none" w:sz="0" w:space="0" w:color="auto"/>
                                      </w:divBdr>
                                    </w:div>
                                    <w:div w:id="990061317">
                                      <w:marLeft w:val="0"/>
                                      <w:marRight w:val="0"/>
                                      <w:marTop w:val="0"/>
                                      <w:marBottom w:val="0"/>
                                      <w:divBdr>
                                        <w:top w:val="none" w:sz="0" w:space="0" w:color="auto"/>
                                        <w:left w:val="none" w:sz="0" w:space="0" w:color="auto"/>
                                        <w:bottom w:val="none" w:sz="0" w:space="0" w:color="auto"/>
                                        <w:right w:val="none" w:sz="0" w:space="0" w:color="auto"/>
                                      </w:divBdr>
                                    </w:div>
                                    <w:div w:id="907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442305">
                              <w:marLeft w:val="0"/>
                              <w:marRight w:val="0"/>
                              <w:marTop w:val="0"/>
                              <w:marBottom w:val="0"/>
                              <w:divBdr>
                                <w:top w:val="none" w:sz="0" w:space="0" w:color="auto"/>
                                <w:left w:val="none" w:sz="0" w:space="0" w:color="auto"/>
                                <w:bottom w:val="none" w:sz="0" w:space="0" w:color="auto"/>
                                <w:right w:val="none" w:sz="0" w:space="0" w:color="auto"/>
                              </w:divBdr>
                              <w:divsChild>
                                <w:div w:id="1755127574">
                                  <w:marLeft w:val="0"/>
                                  <w:marRight w:val="0"/>
                                  <w:marTop w:val="0"/>
                                  <w:marBottom w:val="0"/>
                                  <w:divBdr>
                                    <w:top w:val="none" w:sz="0" w:space="0" w:color="auto"/>
                                    <w:left w:val="none" w:sz="0" w:space="0" w:color="auto"/>
                                    <w:bottom w:val="none" w:sz="0" w:space="0" w:color="auto"/>
                                    <w:right w:val="none" w:sz="0" w:space="0" w:color="auto"/>
                                  </w:divBdr>
                                  <w:divsChild>
                                    <w:div w:id="981884374">
                                      <w:marLeft w:val="0"/>
                                      <w:marRight w:val="0"/>
                                      <w:marTop w:val="0"/>
                                      <w:marBottom w:val="0"/>
                                      <w:divBdr>
                                        <w:top w:val="none" w:sz="0" w:space="0" w:color="auto"/>
                                        <w:left w:val="none" w:sz="0" w:space="0" w:color="auto"/>
                                        <w:bottom w:val="none" w:sz="0" w:space="0" w:color="auto"/>
                                        <w:right w:val="none" w:sz="0" w:space="0" w:color="auto"/>
                                      </w:divBdr>
                                    </w:div>
                                    <w:div w:id="2117671343">
                                      <w:marLeft w:val="0"/>
                                      <w:marRight w:val="0"/>
                                      <w:marTop w:val="0"/>
                                      <w:marBottom w:val="0"/>
                                      <w:divBdr>
                                        <w:top w:val="none" w:sz="0" w:space="0" w:color="auto"/>
                                        <w:left w:val="none" w:sz="0" w:space="0" w:color="auto"/>
                                        <w:bottom w:val="none" w:sz="0" w:space="0" w:color="auto"/>
                                        <w:right w:val="none" w:sz="0" w:space="0" w:color="auto"/>
                                      </w:divBdr>
                                    </w:div>
                                  </w:divsChild>
                                </w:div>
                                <w:div w:id="1217547915">
                                  <w:marLeft w:val="0"/>
                                  <w:marRight w:val="0"/>
                                  <w:marTop w:val="0"/>
                                  <w:marBottom w:val="0"/>
                                  <w:divBdr>
                                    <w:top w:val="none" w:sz="0" w:space="0" w:color="auto"/>
                                    <w:left w:val="none" w:sz="0" w:space="0" w:color="auto"/>
                                    <w:bottom w:val="none" w:sz="0" w:space="0" w:color="auto"/>
                                    <w:right w:val="none" w:sz="0" w:space="0" w:color="auto"/>
                                  </w:divBdr>
                                  <w:divsChild>
                                    <w:div w:id="712536607">
                                      <w:marLeft w:val="0"/>
                                      <w:marRight w:val="0"/>
                                      <w:marTop w:val="0"/>
                                      <w:marBottom w:val="0"/>
                                      <w:divBdr>
                                        <w:top w:val="none" w:sz="0" w:space="0" w:color="auto"/>
                                        <w:left w:val="none" w:sz="0" w:space="0" w:color="auto"/>
                                        <w:bottom w:val="none" w:sz="0" w:space="0" w:color="auto"/>
                                        <w:right w:val="none" w:sz="0" w:space="0" w:color="auto"/>
                                      </w:divBdr>
                                    </w:div>
                                    <w:div w:id="1245995488">
                                      <w:marLeft w:val="0"/>
                                      <w:marRight w:val="0"/>
                                      <w:marTop w:val="0"/>
                                      <w:marBottom w:val="0"/>
                                      <w:divBdr>
                                        <w:top w:val="none" w:sz="0" w:space="0" w:color="auto"/>
                                        <w:left w:val="none" w:sz="0" w:space="0" w:color="auto"/>
                                        <w:bottom w:val="none" w:sz="0" w:space="0" w:color="auto"/>
                                        <w:right w:val="none" w:sz="0" w:space="0" w:color="auto"/>
                                      </w:divBdr>
                                    </w:div>
                                    <w:div w:id="1689216714">
                                      <w:marLeft w:val="0"/>
                                      <w:marRight w:val="0"/>
                                      <w:marTop w:val="0"/>
                                      <w:marBottom w:val="0"/>
                                      <w:divBdr>
                                        <w:top w:val="none" w:sz="0" w:space="0" w:color="auto"/>
                                        <w:left w:val="none" w:sz="0" w:space="0" w:color="auto"/>
                                        <w:bottom w:val="none" w:sz="0" w:space="0" w:color="auto"/>
                                        <w:right w:val="none" w:sz="0" w:space="0" w:color="auto"/>
                                      </w:divBdr>
                                    </w:div>
                                    <w:div w:id="58794195">
                                      <w:marLeft w:val="0"/>
                                      <w:marRight w:val="0"/>
                                      <w:marTop w:val="0"/>
                                      <w:marBottom w:val="0"/>
                                      <w:divBdr>
                                        <w:top w:val="none" w:sz="0" w:space="0" w:color="auto"/>
                                        <w:left w:val="none" w:sz="0" w:space="0" w:color="auto"/>
                                        <w:bottom w:val="none" w:sz="0" w:space="0" w:color="auto"/>
                                        <w:right w:val="none" w:sz="0" w:space="0" w:color="auto"/>
                                      </w:divBdr>
                                    </w:div>
                                  </w:divsChild>
                                </w:div>
                                <w:div w:id="1121146923">
                                  <w:marLeft w:val="0"/>
                                  <w:marRight w:val="0"/>
                                  <w:marTop w:val="0"/>
                                  <w:marBottom w:val="0"/>
                                  <w:divBdr>
                                    <w:top w:val="none" w:sz="0" w:space="0" w:color="auto"/>
                                    <w:left w:val="none" w:sz="0" w:space="0" w:color="auto"/>
                                    <w:bottom w:val="none" w:sz="0" w:space="0" w:color="auto"/>
                                    <w:right w:val="none" w:sz="0" w:space="0" w:color="auto"/>
                                  </w:divBdr>
                                  <w:divsChild>
                                    <w:div w:id="1041247896">
                                      <w:marLeft w:val="0"/>
                                      <w:marRight w:val="0"/>
                                      <w:marTop w:val="0"/>
                                      <w:marBottom w:val="0"/>
                                      <w:divBdr>
                                        <w:top w:val="none" w:sz="0" w:space="0" w:color="auto"/>
                                        <w:left w:val="none" w:sz="0" w:space="0" w:color="auto"/>
                                        <w:bottom w:val="none" w:sz="0" w:space="0" w:color="auto"/>
                                        <w:right w:val="none" w:sz="0" w:space="0" w:color="auto"/>
                                      </w:divBdr>
                                      <w:divsChild>
                                        <w:div w:id="1033769511">
                                          <w:marLeft w:val="0"/>
                                          <w:marRight w:val="0"/>
                                          <w:marTop w:val="0"/>
                                          <w:marBottom w:val="0"/>
                                          <w:divBdr>
                                            <w:top w:val="none" w:sz="0" w:space="0" w:color="auto"/>
                                            <w:left w:val="none" w:sz="0" w:space="0" w:color="auto"/>
                                            <w:bottom w:val="none" w:sz="0" w:space="0" w:color="auto"/>
                                            <w:right w:val="none" w:sz="0" w:space="0" w:color="auto"/>
                                          </w:divBdr>
                                        </w:div>
                                        <w:div w:id="1802841566">
                                          <w:marLeft w:val="0"/>
                                          <w:marRight w:val="0"/>
                                          <w:marTop w:val="0"/>
                                          <w:marBottom w:val="0"/>
                                          <w:divBdr>
                                            <w:top w:val="none" w:sz="0" w:space="0" w:color="auto"/>
                                            <w:left w:val="none" w:sz="0" w:space="0" w:color="auto"/>
                                            <w:bottom w:val="none" w:sz="0" w:space="0" w:color="auto"/>
                                            <w:right w:val="none" w:sz="0" w:space="0" w:color="auto"/>
                                          </w:divBdr>
                                        </w:div>
                                      </w:divsChild>
                                    </w:div>
                                    <w:div w:id="487553776">
                                      <w:marLeft w:val="0"/>
                                      <w:marRight w:val="0"/>
                                      <w:marTop w:val="0"/>
                                      <w:marBottom w:val="0"/>
                                      <w:divBdr>
                                        <w:top w:val="none" w:sz="0" w:space="0" w:color="auto"/>
                                        <w:left w:val="none" w:sz="0" w:space="0" w:color="auto"/>
                                        <w:bottom w:val="none" w:sz="0" w:space="0" w:color="auto"/>
                                        <w:right w:val="none" w:sz="0" w:space="0" w:color="auto"/>
                                      </w:divBdr>
                                      <w:divsChild>
                                        <w:div w:id="428895703">
                                          <w:marLeft w:val="0"/>
                                          <w:marRight w:val="0"/>
                                          <w:marTop w:val="0"/>
                                          <w:marBottom w:val="0"/>
                                          <w:divBdr>
                                            <w:top w:val="none" w:sz="0" w:space="0" w:color="auto"/>
                                            <w:left w:val="none" w:sz="0" w:space="0" w:color="auto"/>
                                            <w:bottom w:val="none" w:sz="0" w:space="0" w:color="auto"/>
                                            <w:right w:val="none" w:sz="0" w:space="0" w:color="auto"/>
                                          </w:divBdr>
                                        </w:div>
                                        <w:div w:id="1938320195">
                                          <w:marLeft w:val="0"/>
                                          <w:marRight w:val="0"/>
                                          <w:marTop w:val="0"/>
                                          <w:marBottom w:val="0"/>
                                          <w:divBdr>
                                            <w:top w:val="none" w:sz="0" w:space="0" w:color="auto"/>
                                            <w:left w:val="none" w:sz="0" w:space="0" w:color="auto"/>
                                            <w:bottom w:val="none" w:sz="0" w:space="0" w:color="auto"/>
                                            <w:right w:val="none" w:sz="0" w:space="0" w:color="auto"/>
                                          </w:divBdr>
                                        </w:div>
                                      </w:divsChild>
                                    </w:div>
                                    <w:div w:id="673337928">
                                      <w:marLeft w:val="0"/>
                                      <w:marRight w:val="0"/>
                                      <w:marTop w:val="0"/>
                                      <w:marBottom w:val="0"/>
                                      <w:divBdr>
                                        <w:top w:val="none" w:sz="0" w:space="0" w:color="auto"/>
                                        <w:left w:val="none" w:sz="0" w:space="0" w:color="auto"/>
                                        <w:bottom w:val="none" w:sz="0" w:space="0" w:color="auto"/>
                                        <w:right w:val="none" w:sz="0" w:space="0" w:color="auto"/>
                                      </w:divBdr>
                                      <w:divsChild>
                                        <w:div w:id="1937975354">
                                          <w:marLeft w:val="0"/>
                                          <w:marRight w:val="0"/>
                                          <w:marTop w:val="0"/>
                                          <w:marBottom w:val="0"/>
                                          <w:divBdr>
                                            <w:top w:val="none" w:sz="0" w:space="0" w:color="auto"/>
                                            <w:left w:val="none" w:sz="0" w:space="0" w:color="auto"/>
                                            <w:bottom w:val="none" w:sz="0" w:space="0" w:color="auto"/>
                                            <w:right w:val="none" w:sz="0" w:space="0" w:color="auto"/>
                                          </w:divBdr>
                                        </w:div>
                                        <w:div w:id="13795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sharer/sharer.php?u=http://www.assistancescolaire.com/eleve/1re/francais/reviser-le-cours/1_fra_16" TargetMode="External"/><Relationship Id="rId5" Type="http://schemas.openxmlformats.org/officeDocument/2006/relationships/hyperlink" Target="http://www.assistancescolaire.com/eleve/1re/francais/reviser-le-cours/1_fra_16/print?print=2&amp;printSheet=1" TargetMode="External"/><Relationship Id="rId4" Type="http://schemas.openxmlformats.org/officeDocument/2006/relationships/hyperlink" Target="http://www.assistancescolaire.com/eleve/1re/francais/reviser-le-cours/1_fra_16/print?print=1&amp;printSheet=1"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2049</Words>
  <Characters>11682</Characters>
  <Application>Microsoft Office Word</Application>
  <DocSecurity>0</DocSecurity>
  <Lines>97</Lines>
  <Paragraphs>27</Paragraphs>
  <ScaleCrop>false</ScaleCrop>
  <Company/>
  <LinksUpToDate>false</LinksUpToDate>
  <CharactersWithSpaces>13704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3</cp:revision>
  <dcterms:created xsi:type="dcterms:W3CDTF">2020-03-18T12:04:00Z</dcterms:created>
  <dcterms:modified xsi:type="dcterms:W3CDTF">2020-03-18T12:04:00Z</dcterms:modified>
</cp:coreProperties>
</file>